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31E45" w14:textId="77777777" w:rsidR="006439A7" w:rsidRPr="00D962B4" w:rsidRDefault="00D962B4" w:rsidP="00D962B4">
      <w:pPr>
        <w:spacing w:after="0"/>
        <w:jc w:val="center"/>
        <w:rPr>
          <w:sz w:val="32"/>
          <w:szCs w:val="32"/>
        </w:rPr>
      </w:pPr>
      <w:r w:rsidRPr="00D962B4">
        <w:rPr>
          <w:sz w:val="32"/>
          <w:szCs w:val="32"/>
        </w:rPr>
        <w:t>Mesquite ISD</w:t>
      </w:r>
    </w:p>
    <w:p w14:paraId="567D401D" w14:textId="77777777" w:rsidR="00D962B4" w:rsidRPr="00D962B4" w:rsidRDefault="00D962B4" w:rsidP="00D962B4">
      <w:pPr>
        <w:spacing w:after="0"/>
        <w:jc w:val="center"/>
        <w:rPr>
          <w:sz w:val="32"/>
          <w:szCs w:val="32"/>
        </w:rPr>
      </w:pPr>
      <w:r w:rsidRPr="00D962B4">
        <w:rPr>
          <w:sz w:val="32"/>
          <w:szCs w:val="32"/>
        </w:rPr>
        <w:t>403(b) UNIVERSAL AVAILABILITY NOTICE</w:t>
      </w:r>
    </w:p>
    <w:p w14:paraId="1E118CE7" w14:textId="77777777" w:rsidR="00D962B4" w:rsidRDefault="00D962B4"/>
    <w:p w14:paraId="05F6A78C" w14:textId="6F90C8E1" w:rsidR="00547684" w:rsidRDefault="00547684">
      <w:r>
        <w:fldChar w:fldCharType="begin"/>
      </w:r>
      <w:r>
        <w:instrText xml:space="preserve"> DATE \@ "MMMM d, yyyy" </w:instrText>
      </w:r>
      <w:r>
        <w:fldChar w:fldCharType="separate"/>
      </w:r>
      <w:r w:rsidR="00277DEA">
        <w:rPr>
          <w:noProof/>
        </w:rPr>
        <w:t>January 14, 2025</w:t>
      </w:r>
      <w:r>
        <w:fldChar w:fldCharType="end"/>
      </w:r>
    </w:p>
    <w:p w14:paraId="42B80E41" w14:textId="77777777" w:rsidR="0019247C" w:rsidRDefault="0019247C"/>
    <w:p w14:paraId="62865F41" w14:textId="77777777" w:rsidR="00DB279F" w:rsidRDefault="00DB279F">
      <w:r>
        <w:t>To:  Mesquite ISD Employees</w:t>
      </w:r>
    </w:p>
    <w:p w14:paraId="58011FB2" w14:textId="77777777" w:rsidR="00DB279F" w:rsidRDefault="00DB279F">
      <w:r>
        <w:t>From:  Mesquite ISD – Benefits Office</w:t>
      </w:r>
    </w:p>
    <w:p w14:paraId="3E29DCC3" w14:textId="77777777" w:rsidR="00DB279F" w:rsidRDefault="00DB279F" w:rsidP="006C17FE">
      <w:r>
        <w:t>Mesquite ISD offers a 403(b) Plan</w:t>
      </w:r>
      <w:r w:rsidR="006C17FE">
        <w:t xml:space="preserve"> to all employees</w:t>
      </w:r>
      <w:r>
        <w:t xml:space="preserve">.  </w:t>
      </w:r>
    </w:p>
    <w:p w14:paraId="6706EA4C" w14:textId="52A3A3A1" w:rsidR="006C17FE" w:rsidRDefault="006C17FE" w:rsidP="006C17FE">
      <w:r>
        <w:t>A 403(b) plan is a tax-deferred retirement program that permits an employee to reduce his or her compensation on a pre-tax and/or after-tax (Roth) basis and have the contribution deposited into a 403(b) account that the employee sets up with a</w:t>
      </w:r>
      <w:r w:rsidR="009541B5">
        <w:t xml:space="preserve"> 403(b) vendor.  Amounts deposited into a 403(b) account and any earnings on those contributions are generally not taxed until the employee makes a withdrawal from his or her </w:t>
      </w:r>
      <w:r w:rsidR="00E74769">
        <w:t>403(b)-account</w:t>
      </w:r>
      <w:r w:rsidR="009541B5">
        <w:t xml:space="preserve"> following separation from service with the </w:t>
      </w:r>
      <w:r w:rsidR="00E74769">
        <w:t>district unless</w:t>
      </w:r>
      <w:r w:rsidR="009541B5">
        <w:t xml:space="preserve"> contributions are made on an after-tax basis.  </w:t>
      </w:r>
    </w:p>
    <w:p w14:paraId="0F574E10" w14:textId="3825620D" w:rsidR="009541B5" w:rsidRDefault="009541B5" w:rsidP="006C17FE">
      <w:r>
        <w:t xml:space="preserve">The </w:t>
      </w:r>
      <w:r w:rsidR="00E74769">
        <w:t>district</w:t>
      </w:r>
      <w:r>
        <w:t xml:space="preserve"> maintains a list of approved 403(b) vendors and appropriate contact information for each vendor.  A copy</w:t>
      </w:r>
      <w:r w:rsidR="009E6EE1">
        <w:t xml:space="preserve">    </w:t>
      </w:r>
      <w:r>
        <w:t xml:space="preserve">of this list may be obtained from </w:t>
      </w:r>
      <w:proofErr w:type="gramStart"/>
      <w:r w:rsidR="00E40057">
        <w:t>National</w:t>
      </w:r>
      <w:proofErr w:type="gramEnd"/>
      <w:r w:rsidR="00E40057">
        <w:t xml:space="preserve"> Plan</w:t>
      </w:r>
      <w:r w:rsidR="009E6EE1">
        <w:t xml:space="preserve"> Administrators online at </w:t>
      </w:r>
      <w:r w:rsidR="009E6EE1" w:rsidRPr="009E6EE1">
        <w:rPr>
          <w:u w:val="single"/>
        </w:rPr>
        <w:t>www</w:t>
      </w:r>
      <w:r w:rsidR="000266A1">
        <w:rPr>
          <w:u w:val="single"/>
        </w:rPr>
        <w:t>.natlplan.com</w:t>
      </w:r>
      <w:r w:rsidR="005A6DD3" w:rsidRPr="005A6DD3">
        <w:t>,</w:t>
      </w:r>
      <w:r w:rsidR="009E6EE1">
        <w:t xml:space="preserve"> or by calling</w:t>
      </w:r>
      <w:r w:rsidR="00B92FD8">
        <w:t xml:space="preserve"> </w:t>
      </w:r>
      <w:r w:rsidR="00E40057">
        <w:t>800-880-2776</w:t>
      </w:r>
      <w:r w:rsidR="009E6EE1">
        <w:t>.</w:t>
      </w:r>
      <w:r>
        <w:t xml:space="preserve">  Employees should contact each vendor for information about the 403(b) products and services it offers.  </w:t>
      </w:r>
    </w:p>
    <w:p w14:paraId="235A773C" w14:textId="77777777" w:rsidR="009541B5" w:rsidRDefault="009541B5" w:rsidP="006C17FE">
      <w:r>
        <w:t xml:space="preserve">To enroll in the 403(b) plan, an employee must complete a salary reduction agreement (SRA) and the vendor’s application.  The SRA will only apply to amounts earned after enrolling in the plan.  This contribution will continue unless it is modified or revoked in the future.   Employees may obtain the necessary enrollment forms by contacting the appropriate vendor found on the approved 403(b) vendors list.  Additional information on District policies and other 403(b) plan rules can be obtained with the enrollment materials, found online at </w:t>
      </w:r>
      <w:hyperlink r:id="rId5" w:history="1">
        <w:r w:rsidR="000266A1" w:rsidRPr="00E40057">
          <w:rPr>
            <w:rStyle w:val="Hyperlink"/>
            <w:color w:val="000000" w:themeColor="text1"/>
          </w:rPr>
          <w:t>www.natlplan.com</w:t>
        </w:r>
      </w:hyperlink>
      <w:r w:rsidRPr="009E6EE1">
        <w:rPr>
          <w:color w:val="000000" w:themeColor="text1"/>
        </w:rPr>
        <w:t xml:space="preserve">, </w:t>
      </w:r>
      <w:r>
        <w:t xml:space="preserve">or by contacting </w:t>
      </w:r>
      <w:r w:rsidR="00E40057">
        <w:t>National Plan Administrators at 800-880-2776</w:t>
      </w:r>
      <w:r>
        <w:t xml:space="preserve">.  </w:t>
      </w:r>
    </w:p>
    <w:p w14:paraId="609CEDD8" w14:textId="2BB85F85" w:rsidR="009541B5" w:rsidRDefault="009541B5" w:rsidP="006C17FE">
      <w:r>
        <w:t>Annual Contributions to the 403(b) plan are limited per IRS regulations.  B</w:t>
      </w:r>
      <w:r w:rsidR="00A53D62">
        <w:t>elow are the limits for the 20</w:t>
      </w:r>
      <w:r w:rsidR="003A7768">
        <w:t>2</w:t>
      </w:r>
      <w:r w:rsidR="0019247C">
        <w:t>5</w:t>
      </w:r>
      <w:r>
        <w:t xml:space="preserve"> calendar year.  </w:t>
      </w:r>
    </w:p>
    <w:tbl>
      <w:tblPr>
        <w:tblStyle w:val="TableGrid"/>
        <w:tblW w:w="0" w:type="auto"/>
        <w:tblLook w:val="04A0" w:firstRow="1" w:lastRow="0" w:firstColumn="1" w:lastColumn="0" w:noHBand="0" w:noVBand="1"/>
      </w:tblPr>
      <w:tblGrid>
        <w:gridCol w:w="2697"/>
        <w:gridCol w:w="2697"/>
        <w:gridCol w:w="2698"/>
        <w:gridCol w:w="2698"/>
      </w:tblGrid>
      <w:tr w:rsidR="0019247C" w:rsidRPr="0019247C" w14:paraId="5F584368" w14:textId="77777777" w:rsidTr="003426F2">
        <w:tc>
          <w:tcPr>
            <w:tcW w:w="2697" w:type="dxa"/>
          </w:tcPr>
          <w:p w14:paraId="468827A8" w14:textId="77777777" w:rsidR="0019247C" w:rsidRPr="0019247C" w:rsidRDefault="0019247C" w:rsidP="003426F2">
            <w:pPr>
              <w:jc w:val="center"/>
              <w:rPr>
                <w:b/>
                <w:bCs/>
              </w:rPr>
            </w:pPr>
            <w:r w:rsidRPr="0019247C">
              <w:rPr>
                <w:b/>
                <w:bCs/>
              </w:rPr>
              <w:t>Year 2025</w:t>
            </w:r>
          </w:p>
        </w:tc>
        <w:tc>
          <w:tcPr>
            <w:tcW w:w="2697" w:type="dxa"/>
          </w:tcPr>
          <w:p w14:paraId="70663A42" w14:textId="77777777" w:rsidR="0019247C" w:rsidRPr="0019247C" w:rsidRDefault="0019247C" w:rsidP="003426F2">
            <w:pPr>
              <w:jc w:val="center"/>
              <w:rPr>
                <w:b/>
                <w:bCs/>
              </w:rPr>
            </w:pPr>
            <w:r w:rsidRPr="0019247C">
              <w:rPr>
                <w:b/>
                <w:bCs/>
              </w:rPr>
              <w:t>Elective Contribution Max</w:t>
            </w:r>
          </w:p>
        </w:tc>
        <w:tc>
          <w:tcPr>
            <w:tcW w:w="2698" w:type="dxa"/>
          </w:tcPr>
          <w:p w14:paraId="1CD5FB34" w14:textId="77777777" w:rsidR="0019247C" w:rsidRPr="0019247C" w:rsidRDefault="0019247C" w:rsidP="003426F2">
            <w:pPr>
              <w:jc w:val="center"/>
              <w:rPr>
                <w:b/>
                <w:bCs/>
              </w:rPr>
            </w:pPr>
            <w:r w:rsidRPr="0019247C">
              <w:rPr>
                <w:b/>
                <w:bCs/>
              </w:rPr>
              <w:t xml:space="preserve">Catch-Up Contribution </w:t>
            </w:r>
          </w:p>
        </w:tc>
        <w:tc>
          <w:tcPr>
            <w:tcW w:w="2698" w:type="dxa"/>
          </w:tcPr>
          <w:p w14:paraId="5812ABDE" w14:textId="77777777" w:rsidR="0019247C" w:rsidRPr="0019247C" w:rsidRDefault="0019247C" w:rsidP="003426F2">
            <w:pPr>
              <w:jc w:val="center"/>
              <w:rPr>
                <w:b/>
                <w:bCs/>
              </w:rPr>
            </w:pPr>
            <w:r w:rsidRPr="0019247C">
              <w:rPr>
                <w:b/>
                <w:bCs/>
              </w:rPr>
              <w:t>Total Limit</w:t>
            </w:r>
          </w:p>
        </w:tc>
      </w:tr>
      <w:tr w:rsidR="0019247C" w14:paraId="4EB95356" w14:textId="77777777" w:rsidTr="003426F2">
        <w:tc>
          <w:tcPr>
            <w:tcW w:w="2697" w:type="dxa"/>
          </w:tcPr>
          <w:p w14:paraId="581ECBDD" w14:textId="77777777" w:rsidR="0019247C" w:rsidRDefault="0019247C" w:rsidP="003426F2">
            <w:pPr>
              <w:jc w:val="center"/>
            </w:pPr>
            <w:r>
              <w:t>Ages 50-59 and 64+</w:t>
            </w:r>
          </w:p>
        </w:tc>
        <w:tc>
          <w:tcPr>
            <w:tcW w:w="2697" w:type="dxa"/>
          </w:tcPr>
          <w:p w14:paraId="307FCA62" w14:textId="77777777" w:rsidR="0019247C" w:rsidRDefault="0019247C" w:rsidP="003426F2">
            <w:pPr>
              <w:jc w:val="center"/>
            </w:pPr>
            <w:r>
              <w:t>$23,500</w:t>
            </w:r>
          </w:p>
        </w:tc>
        <w:tc>
          <w:tcPr>
            <w:tcW w:w="2698" w:type="dxa"/>
          </w:tcPr>
          <w:p w14:paraId="3183D710" w14:textId="77777777" w:rsidR="0019247C" w:rsidRDefault="0019247C" w:rsidP="003426F2">
            <w:pPr>
              <w:jc w:val="center"/>
            </w:pPr>
            <w:r>
              <w:t>$7,500</w:t>
            </w:r>
          </w:p>
        </w:tc>
        <w:tc>
          <w:tcPr>
            <w:tcW w:w="2698" w:type="dxa"/>
          </w:tcPr>
          <w:p w14:paraId="29DE42E7" w14:textId="77777777" w:rsidR="0019247C" w:rsidRDefault="0019247C" w:rsidP="003426F2">
            <w:pPr>
              <w:jc w:val="center"/>
            </w:pPr>
            <w:r>
              <w:t>$31,000</w:t>
            </w:r>
          </w:p>
        </w:tc>
      </w:tr>
      <w:tr w:rsidR="0019247C" w14:paraId="3042A198" w14:textId="77777777" w:rsidTr="003426F2">
        <w:tc>
          <w:tcPr>
            <w:tcW w:w="2697" w:type="dxa"/>
          </w:tcPr>
          <w:p w14:paraId="36BEE5A8" w14:textId="77777777" w:rsidR="0019247C" w:rsidRDefault="0019247C" w:rsidP="003426F2">
            <w:pPr>
              <w:jc w:val="center"/>
            </w:pPr>
            <w:r>
              <w:t>Ages 60-63</w:t>
            </w:r>
          </w:p>
        </w:tc>
        <w:tc>
          <w:tcPr>
            <w:tcW w:w="2697" w:type="dxa"/>
          </w:tcPr>
          <w:p w14:paraId="547D2895" w14:textId="77777777" w:rsidR="0019247C" w:rsidRDefault="0019247C" w:rsidP="003426F2">
            <w:pPr>
              <w:jc w:val="center"/>
            </w:pPr>
            <w:r>
              <w:t>$23,500</w:t>
            </w:r>
          </w:p>
        </w:tc>
        <w:tc>
          <w:tcPr>
            <w:tcW w:w="2698" w:type="dxa"/>
          </w:tcPr>
          <w:p w14:paraId="608AD210" w14:textId="77777777" w:rsidR="0019247C" w:rsidRDefault="0019247C" w:rsidP="003426F2">
            <w:pPr>
              <w:jc w:val="center"/>
            </w:pPr>
            <w:r>
              <w:t>$11,250</w:t>
            </w:r>
          </w:p>
        </w:tc>
        <w:tc>
          <w:tcPr>
            <w:tcW w:w="2698" w:type="dxa"/>
          </w:tcPr>
          <w:p w14:paraId="48A9AC45" w14:textId="77777777" w:rsidR="0019247C" w:rsidRDefault="0019247C" w:rsidP="003426F2">
            <w:pPr>
              <w:jc w:val="center"/>
            </w:pPr>
            <w:r>
              <w:t>$34,750</w:t>
            </w:r>
          </w:p>
        </w:tc>
      </w:tr>
      <w:tr w:rsidR="0019247C" w14:paraId="3B71D0C9" w14:textId="77777777" w:rsidTr="003426F2">
        <w:tc>
          <w:tcPr>
            <w:tcW w:w="2697" w:type="dxa"/>
          </w:tcPr>
          <w:p w14:paraId="073E057C" w14:textId="15F11D40" w:rsidR="0019247C" w:rsidRDefault="00277DEA" w:rsidP="003426F2">
            <w:pPr>
              <w:jc w:val="center"/>
            </w:pPr>
            <w:proofErr w:type="gramStart"/>
            <w:r>
              <w:t>Under age</w:t>
            </w:r>
            <w:proofErr w:type="gramEnd"/>
            <w:r>
              <w:t xml:space="preserve"> 50</w:t>
            </w:r>
          </w:p>
        </w:tc>
        <w:tc>
          <w:tcPr>
            <w:tcW w:w="2697" w:type="dxa"/>
          </w:tcPr>
          <w:p w14:paraId="7165218A" w14:textId="7B90CAE7" w:rsidR="0019247C" w:rsidRDefault="00277DEA" w:rsidP="003426F2">
            <w:pPr>
              <w:jc w:val="center"/>
            </w:pPr>
            <w:r>
              <w:t>$23,500</w:t>
            </w:r>
          </w:p>
        </w:tc>
        <w:tc>
          <w:tcPr>
            <w:tcW w:w="2698" w:type="dxa"/>
          </w:tcPr>
          <w:p w14:paraId="4FC48D83" w14:textId="7CC502E4" w:rsidR="0019247C" w:rsidRDefault="00277DEA" w:rsidP="003426F2">
            <w:pPr>
              <w:jc w:val="center"/>
            </w:pPr>
            <w:r>
              <w:t>-</w:t>
            </w:r>
          </w:p>
        </w:tc>
        <w:tc>
          <w:tcPr>
            <w:tcW w:w="2698" w:type="dxa"/>
          </w:tcPr>
          <w:p w14:paraId="4275C776" w14:textId="094D0217" w:rsidR="0019247C" w:rsidRDefault="00277DEA" w:rsidP="003426F2">
            <w:pPr>
              <w:jc w:val="center"/>
            </w:pPr>
            <w:r>
              <w:t>$23,500</w:t>
            </w:r>
          </w:p>
        </w:tc>
      </w:tr>
    </w:tbl>
    <w:p w14:paraId="2FBC8ED2" w14:textId="77777777" w:rsidR="0019247C" w:rsidRDefault="0019247C" w:rsidP="006C17FE">
      <w:pPr>
        <w:rPr>
          <w:b/>
        </w:rPr>
      </w:pPr>
    </w:p>
    <w:p w14:paraId="62C969E7" w14:textId="512912A1" w:rsidR="009541B5" w:rsidRDefault="000B53F0" w:rsidP="006C17FE">
      <w:r w:rsidRPr="000B53F0">
        <w:rPr>
          <w:b/>
        </w:rPr>
        <w:t>Disclosure to employees</w:t>
      </w:r>
      <w:r>
        <w:t>:</w:t>
      </w:r>
      <w:r w:rsidR="009541B5">
        <w:t xml:space="preserve">  The District has no liability for any employee’s election to parti</w:t>
      </w:r>
      <w:r>
        <w:t>cipate in the 403(b) plan, choic</w:t>
      </w:r>
      <w:r w:rsidR="009541B5">
        <w:t xml:space="preserve">e of 403(b) vendor(s), or expected tax consequences resulting from participating in the 403(b) plan.  The </w:t>
      </w:r>
      <w:r w:rsidR="00E74769">
        <w:t>district</w:t>
      </w:r>
      <w:r w:rsidR="009541B5">
        <w:t xml:space="preserve"> does not provide tax, legal or investment advice and recommends that employees seek advice from profession</w:t>
      </w:r>
      <w:r w:rsidR="00D962B4">
        <w:t>al</w:t>
      </w:r>
      <w:r w:rsidR="009541B5">
        <w:t xml:space="preserve">s who specialize in these areas.  </w:t>
      </w:r>
    </w:p>
    <w:p w14:paraId="63F0AFDD" w14:textId="77777777" w:rsidR="00DB279F" w:rsidRDefault="00DB279F">
      <w:r>
        <w:t>Sincerely,</w:t>
      </w:r>
    </w:p>
    <w:p w14:paraId="10255E95" w14:textId="665A8E3A" w:rsidR="00B735C4" w:rsidRDefault="00AF61B1" w:rsidP="0019247C">
      <w:r>
        <w:t>The Benefits Departmen</w:t>
      </w:r>
      <w:r w:rsidR="0019247C">
        <w:t>t</w:t>
      </w:r>
    </w:p>
    <w:p w14:paraId="04AA26B8" w14:textId="77777777" w:rsidR="00BD7A3B" w:rsidRDefault="00BD7A3B" w:rsidP="00B735C4">
      <w:pPr>
        <w:jc w:val="right"/>
      </w:pPr>
    </w:p>
    <w:p w14:paraId="68BDBC03" w14:textId="4FA7AE38" w:rsidR="00BD7A3B" w:rsidRDefault="00B735C4" w:rsidP="0019247C">
      <w:r>
        <w:rPr>
          <w:noProof/>
        </w:rPr>
        <w:t xml:space="preserve">                      </w:t>
      </w:r>
    </w:p>
    <w:sectPr w:rsidR="00BD7A3B" w:rsidSect="006439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9F"/>
    <w:rsid w:val="000266A1"/>
    <w:rsid w:val="0009037A"/>
    <w:rsid w:val="0009141E"/>
    <w:rsid w:val="000B53F0"/>
    <w:rsid w:val="0019247C"/>
    <w:rsid w:val="001C4288"/>
    <w:rsid w:val="00277DEA"/>
    <w:rsid w:val="002824B7"/>
    <w:rsid w:val="00361177"/>
    <w:rsid w:val="003A7768"/>
    <w:rsid w:val="00472B52"/>
    <w:rsid w:val="0049073D"/>
    <w:rsid w:val="00501D46"/>
    <w:rsid w:val="00547684"/>
    <w:rsid w:val="005A6DD3"/>
    <w:rsid w:val="005E28A6"/>
    <w:rsid w:val="006439A7"/>
    <w:rsid w:val="006C17FE"/>
    <w:rsid w:val="00850266"/>
    <w:rsid w:val="008977C6"/>
    <w:rsid w:val="009541B5"/>
    <w:rsid w:val="009E6EE1"/>
    <w:rsid w:val="00A20396"/>
    <w:rsid w:val="00A32017"/>
    <w:rsid w:val="00A53D62"/>
    <w:rsid w:val="00A82753"/>
    <w:rsid w:val="00AF61B1"/>
    <w:rsid w:val="00B735C4"/>
    <w:rsid w:val="00B92FD8"/>
    <w:rsid w:val="00BD7A3B"/>
    <w:rsid w:val="00CF4771"/>
    <w:rsid w:val="00D42F3D"/>
    <w:rsid w:val="00D556E8"/>
    <w:rsid w:val="00D67DE1"/>
    <w:rsid w:val="00D962B4"/>
    <w:rsid w:val="00DA7CEC"/>
    <w:rsid w:val="00DB279F"/>
    <w:rsid w:val="00E40057"/>
    <w:rsid w:val="00E50EFB"/>
    <w:rsid w:val="00E74769"/>
    <w:rsid w:val="00E9415F"/>
    <w:rsid w:val="00E9587B"/>
    <w:rsid w:val="00EA3539"/>
    <w:rsid w:val="00ED0DF8"/>
    <w:rsid w:val="00F4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0E366"/>
  <w15:docId w15:val="{2EC20BE7-009A-4D33-9D85-3074D5FF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79F"/>
    <w:rPr>
      <w:color w:val="0000FF" w:themeColor="hyperlink"/>
      <w:u w:val="single"/>
    </w:rPr>
  </w:style>
  <w:style w:type="table" w:styleId="TableGrid">
    <w:name w:val="Table Grid"/>
    <w:basedOn w:val="TableNormal"/>
    <w:uiPriority w:val="59"/>
    <w:rsid w:val="0095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56E8"/>
    <w:rPr>
      <w:color w:val="800080" w:themeColor="followedHyperlink"/>
      <w:u w:val="single"/>
    </w:rPr>
  </w:style>
  <w:style w:type="paragraph" w:styleId="BalloonText">
    <w:name w:val="Balloon Text"/>
    <w:basedOn w:val="Normal"/>
    <w:link w:val="BalloonTextChar"/>
    <w:uiPriority w:val="99"/>
    <w:semiHidden/>
    <w:unhideWhenUsed/>
    <w:rsid w:val="00BD7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atlpl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A987A-21A7-4914-B2FC-55DD529F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362</Words>
  <Characters>2156</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misd</dc:creator>
  <cp:lastModifiedBy>Heather Titsworth</cp:lastModifiedBy>
  <cp:revision>3</cp:revision>
  <cp:lastPrinted>2019-01-10T21:56:00Z</cp:lastPrinted>
  <dcterms:created xsi:type="dcterms:W3CDTF">2025-01-14T19:11:00Z</dcterms:created>
  <dcterms:modified xsi:type="dcterms:W3CDTF">2025-01-14T20:21:00Z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93b3f8372e743cd65e347e4af245e44c21c00cf4166f845d1c3241e0ee157151</vt:lpwstr>
  </property>
</Properties>
</file>