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EF47" w14:textId="3C12843E" w:rsidR="009333AE" w:rsidRPr="00331B3D" w:rsidRDefault="007239F2">
      <w:pPr>
        <w:pStyle w:val="BodyText"/>
        <w:kinsoku w:val="0"/>
        <w:overflowPunct w:val="0"/>
        <w:ind w:left="9240"/>
        <w:rPr>
          <w:rFonts w:ascii="Times New Roman" w:hAnsi="Times New Roman" w:cs="Times New Roman"/>
          <w:sz w:val="20"/>
          <w:szCs w:val="20"/>
        </w:rPr>
      </w:pPr>
      <w:bookmarkStart w:id="0" w:name="_Hlk92717015"/>
      <w:r w:rsidRPr="00331B3D">
        <w:rPr>
          <w:noProof/>
          <w:color w:val="000000"/>
          <w:lang w:val="es-US"/>
        </w:rPr>
        <w:drawing>
          <wp:anchor distT="0" distB="0" distL="114300" distR="114300" simplePos="0" relativeHeight="251673600" behindDoc="0" locked="0" layoutInCell="1" allowOverlap="1" wp14:anchorId="6E6CD8A9" wp14:editId="2D67FFCA">
            <wp:simplePos x="0" y="0"/>
            <wp:positionH relativeFrom="column">
              <wp:posOffset>5311388</wp:posOffset>
            </wp:positionH>
            <wp:positionV relativeFrom="paragraph">
              <wp:posOffset>33655</wp:posOffset>
            </wp:positionV>
            <wp:extent cx="1743710" cy="42672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426720"/>
                    </a:xfrm>
                    <a:prstGeom prst="rect">
                      <a:avLst/>
                    </a:prstGeom>
                    <a:noFill/>
                  </pic:spPr>
                </pic:pic>
              </a:graphicData>
            </a:graphic>
          </wp:anchor>
        </w:drawing>
      </w:r>
    </w:p>
    <w:p w14:paraId="30E35DF8" w14:textId="65419A87" w:rsidR="009333AE" w:rsidRPr="00331B3D" w:rsidRDefault="009333AE" w:rsidP="003B4A7B">
      <w:pPr>
        <w:pStyle w:val="BodyText"/>
        <w:kinsoku w:val="0"/>
        <w:overflowPunct w:val="0"/>
        <w:spacing w:before="8"/>
        <w:jc w:val="right"/>
        <w:rPr>
          <w:rFonts w:asciiTheme="minorHAnsi" w:hAnsiTheme="minorHAnsi" w:cs="Calibri"/>
          <w:sz w:val="22"/>
          <w:szCs w:val="22"/>
        </w:rPr>
      </w:pPr>
    </w:p>
    <w:p w14:paraId="26941B0E" w14:textId="77777777" w:rsidR="007239F2" w:rsidRPr="00331B3D" w:rsidRDefault="007239F2" w:rsidP="00E968B0">
      <w:pPr>
        <w:pStyle w:val="Title"/>
        <w:pBdr>
          <w:bottom w:val="single" w:sz="36" w:space="1" w:color="0070C0"/>
        </w:pBdr>
        <w:kinsoku w:val="0"/>
        <w:overflowPunct w:val="0"/>
        <w:ind w:left="0"/>
        <w:rPr>
          <w:highlight w:val="yellow"/>
        </w:rPr>
      </w:pPr>
    </w:p>
    <w:p w14:paraId="6FC9580C" w14:textId="77777777" w:rsidR="00630815" w:rsidRDefault="00630815" w:rsidP="00E968B0">
      <w:pPr>
        <w:pStyle w:val="Title"/>
        <w:pBdr>
          <w:bottom w:val="single" w:sz="36" w:space="1" w:color="0070C0"/>
        </w:pBdr>
        <w:kinsoku w:val="0"/>
        <w:overflowPunct w:val="0"/>
        <w:ind w:left="0"/>
        <w:rPr>
          <w:color w:val="0070C0"/>
          <w:lang w:val="es-US"/>
        </w:rPr>
      </w:pPr>
      <w:r w:rsidRPr="00630815">
        <w:rPr>
          <w:lang w:val="es-US"/>
        </w:rPr>
        <w:t xml:space="preserve">Goose Creek </w:t>
      </w:r>
      <w:proofErr w:type="spellStart"/>
      <w:r w:rsidRPr="00630815">
        <w:rPr>
          <w:lang w:val="es-US"/>
        </w:rPr>
        <w:t>Consolidated</w:t>
      </w:r>
      <w:proofErr w:type="spellEnd"/>
      <w:r w:rsidRPr="00630815">
        <w:rPr>
          <w:lang w:val="es-US"/>
        </w:rPr>
        <w:t xml:space="preserve"> Independent School </w:t>
      </w:r>
      <w:proofErr w:type="spellStart"/>
      <w:r w:rsidRPr="00630815">
        <w:rPr>
          <w:lang w:val="es-US"/>
        </w:rPr>
        <w:t>District</w:t>
      </w:r>
      <w:proofErr w:type="spellEnd"/>
      <w:r w:rsidRPr="00630815">
        <w:rPr>
          <w:lang w:val="es-US"/>
        </w:rPr>
        <w:t xml:space="preserve"> </w:t>
      </w:r>
      <w:r w:rsidR="00E968B0" w:rsidRPr="00331B3D">
        <w:rPr>
          <w:lang w:val="es-US"/>
        </w:rPr>
        <w:t xml:space="preserve">– </w:t>
      </w:r>
      <w:r w:rsidR="00E968B0" w:rsidRPr="00331B3D">
        <w:rPr>
          <w:color w:val="0070C0"/>
          <w:lang w:val="es-US"/>
        </w:rPr>
        <w:t>Red de Superior Vision</w:t>
      </w:r>
      <w:r>
        <w:rPr>
          <w:color w:val="0070C0"/>
          <w:lang w:val="es-US"/>
        </w:rPr>
        <w:t xml:space="preserve"> </w:t>
      </w:r>
    </w:p>
    <w:p w14:paraId="7BCEF37D" w14:textId="105921D8" w:rsidR="00E968B0" w:rsidRPr="00331B3D" w:rsidRDefault="00630815" w:rsidP="00E968B0">
      <w:pPr>
        <w:pStyle w:val="Title"/>
        <w:pBdr>
          <w:bottom w:val="single" w:sz="36" w:space="1" w:color="0070C0"/>
        </w:pBdr>
        <w:kinsoku w:val="0"/>
        <w:overflowPunct w:val="0"/>
        <w:ind w:left="0"/>
        <w:rPr>
          <w:lang w:val="es-AR"/>
        </w:rPr>
      </w:pPr>
      <w:r>
        <w:rPr>
          <w:color w:val="0070C0"/>
          <w:lang w:val="es-US"/>
        </w:rPr>
        <w:t>High</w:t>
      </w:r>
      <w:r w:rsidR="00E968B0" w:rsidRPr="00331B3D">
        <w:rPr>
          <w:color w:val="0070C0"/>
          <w:lang w:val="es-US"/>
        </w:rPr>
        <w:t xml:space="preserve"> </w:t>
      </w:r>
      <w:r w:rsidR="00E968B0" w:rsidRPr="00331B3D">
        <w:rPr>
          <w:lang w:val="es-US"/>
        </w:rPr>
        <w:t>Descripción resumida del plan</w:t>
      </w:r>
    </w:p>
    <w:p w14:paraId="73C79B71" w14:textId="2806FE6F" w:rsidR="00E968B0" w:rsidRPr="00331B3D" w:rsidRDefault="00E968B0" w:rsidP="00E968B0">
      <w:pPr>
        <w:pStyle w:val="Heading2"/>
        <w:kinsoku w:val="0"/>
        <w:overflowPunct w:val="0"/>
        <w:spacing w:before="200"/>
        <w:ind w:left="0" w:right="56"/>
        <w:rPr>
          <w:color w:val="000000"/>
          <w:u w:val="none"/>
          <w:lang w:val="es-AR"/>
        </w:rPr>
      </w:pPr>
      <w:r w:rsidRPr="00331B3D">
        <w:rPr>
          <w:color w:val="000000"/>
          <w:u w:val="none"/>
          <w:lang w:val="es-US"/>
        </w:rPr>
        <w:t>Con su Plan de organización de proveedores preferidos (PPO) de Superior Vision, usted puede hacer lo siguiente:</w:t>
      </w:r>
    </w:p>
    <w:p w14:paraId="4BA33796" w14:textId="3BFB5070" w:rsidR="00E968B0" w:rsidRPr="00331B3D" w:rsidRDefault="00E968B0" w:rsidP="00E968B0">
      <w:pPr>
        <w:pStyle w:val="ListParagraph"/>
        <w:numPr>
          <w:ilvl w:val="0"/>
          <w:numId w:val="21"/>
        </w:numPr>
        <w:tabs>
          <w:tab w:val="left" w:pos="207"/>
        </w:tabs>
        <w:kinsoku w:val="0"/>
        <w:overflowPunct w:val="0"/>
        <w:ind w:right="154"/>
        <w:rPr>
          <w:rFonts w:ascii="Symbol" w:hAnsi="Symbol" w:cs="Symbol" w:hint="eastAsia"/>
          <w:color w:val="000000"/>
          <w:sz w:val="16"/>
          <w:szCs w:val="16"/>
          <w:lang w:val="es-AR"/>
        </w:rPr>
      </w:pPr>
      <w:r w:rsidRPr="00331B3D">
        <w:rPr>
          <w:color w:val="000000"/>
          <w:sz w:val="18"/>
          <w:szCs w:val="18"/>
          <w:lang w:val="es-US"/>
        </w:rPr>
        <w:t>Consultar a cualquier proveedor autorizado de Superior Vision y recibir cobertura. Solo tenga en cuenta que el monto de su plan lo beneficiará más si permanece dentro de la red.</w:t>
      </w:r>
    </w:p>
    <w:p w14:paraId="1105DF49" w14:textId="0B3E3D9E" w:rsidR="00883859" w:rsidRPr="00331B3D" w:rsidRDefault="00883859" w:rsidP="00883859">
      <w:pPr>
        <w:pStyle w:val="ListParagraph"/>
        <w:numPr>
          <w:ilvl w:val="0"/>
          <w:numId w:val="21"/>
        </w:numPr>
        <w:tabs>
          <w:tab w:val="left" w:pos="211"/>
        </w:tabs>
        <w:kinsoku w:val="0"/>
        <w:overflowPunct w:val="0"/>
        <w:spacing w:before="1"/>
        <w:ind w:right="156"/>
        <w:rPr>
          <w:rFonts w:ascii="Symbol" w:hAnsi="Symbol" w:cs="Symbol" w:hint="eastAsia"/>
          <w:sz w:val="16"/>
          <w:szCs w:val="16"/>
          <w:lang w:val="es-AR"/>
        </w:rPr>
      </w:pPr>
      <w:r w:rsidRPr="00331B3D">
        <w:rPr>
          <w:sz w:val="18"/>
          <w:szCs w:val="18"/>
          <w:lang w:val="es-US"/>
        </w:rPr>
        <w:t>Elegir de una extensa red de oftalmólogos, optometristas y ópticos, desde centros privados hasta minoristas, como Costco</w:t>
      </w:r>
      <w:r w:rsidRPr="00331B3D">
        <w:rPr>
          <w:sz w:val="11"/>
          <w:szCs w:val="11"/>
          <w:lang w:val="es-US"/>
        </w:rPr>
        <w:t>®</w:t>
      </w:r>
      <w:r w:rsidRPr="00331B3D">
        <w:rPr>
          <w:sz w:val="18"/>
          <w:szCs w:val="18"/>
          <w:lang w:val="es-US"/>
        </w:rPr>
        <w:t xml:space="preserve"> Optical, Walmart</w:t>
      </w:r>
      <w:r w:rsidRPr="00331B3D">
        <w:rPr>
          <w:sz w:val="11"/>
          <w:szCs w:val="11"/>
          <w:lang w:val="es-US"/>
        </w:rPr>
        <w:t>®</w:t>
      </w:r>
      <w:r w:rsidRPr="00331B3D">
        <w:rPr>
          <w:sz w:val="18"/>
          <w:szCs w:val="18"/>
          <w:lang w:val="es-US"/>
        </w:rPr>
        <w:t>, Sam’s Club</w:t>
      </w:r>
      <w:r w:rsidRPr="00331B3D">
        <w:rPr>
          <w:sz w:val="18"/>
          <w:szCs w:val="18"/>
          <w:vertAlign w:val="superscript"/>
          <w:lang w:val="es-US"/>
        </w:rPr>
        <w:t>®</w:t>
      </w:r>
      <w:r w:rsidRPr="00331B3D">
        <w:rPr>
          <w:sz w:val="18"/>
          <w:szCs w:val="18"/>
          <w:lang w:val="es-US"/>
        </w:rPr>
        <w:t>, Visionworks</w:t>
      </w:r>
      <w:bookmarkStart w:id="1" w:name="_Hlk161123038"/>
      <w:r w:rsidRPr="00331B3D">
        <w:rPr>
          <w:sz w:val="18"/>
          <w:szCs w:val="18"/>
          <w:vertAlign w:val="superscript"/>
          <w:lang w:val="es-US"/>
        </w:rPr>
        <w:t>®</w:t>
      </w:r>
      <w:bookmarkEnd w:id="1"/>
      <w:r w:rsidRPr="00331B3D">
        <w:rPr>
          <w:sz w:val="18"/>
          <w:szCs w:val="18"/>
          <w:lang w:val="es-US"/>
        </w:rPr>
        <w:t>, LensCrafters</w:t>
      </w:r>
      <w:r w:rsidRPr="00331B3D">
        <w:rPr>
          <w:sz w:val="18"/>
          <w:szCs w:val="18"/>
          <w:vertAlign w:val="superscript"/>
          <w:lang w:val="es-US"/>
        </w:rPr>
        <w:t>®</w:t>
      </w:r>
      <w:r w:rsidRPr="00331B3D">
        <w:rPr>
          <w:sz w:val="18"/>
          <w:szCs w:val="18"/>
          <w:lang w:val="es-US"/>
        </w:rPr>
        <w:t xml:space="preserve"> y Target Optical</w:t>
      </w:r>
      <w:r w:rsidRPr="00331B3D">
        <w:rPr>
          <w:sz w:val="18"/>
          <w:szCs w:val="18"/>
          <w:vertAlign w:val="superscript"/>
          <w:lang w:val="es-US"/>
        </w:rPr>
        <w:t>®</w:t>
      </w:r>
      <w:r w:rsidRPr="00331B3D">
        <w:rPr>
          <w:sz w:val="18"/>
          <w:szCs w:val="18"/>
          <w:lang w:val="es-US"/>
        </w:rPr>
        <w:t>.</w:t>
      </w:r>
    </w:p>
    <w:p w14:paraId="765E0501" w14:textId="77777777" w:rsidR="009333AE" w:rsidRPr="00331B3D" w:rsidRDefault="009333AE" w:rsidP="00547B90">
      <w:pPr>
        <w:pStyle w:val="BodyText"/>
        <w:kinsoku w:val="0"/>
        <w:overflowPunct w:val="0"/>
        <w:spacing w:before="2"/>
        <w:ind w:right="921"/>
        <w:rPr>
          <w:lang w:val="es-AR"/>
        </w:rPr>
      </w:pPr>
    </w:p>
    <w:p w14:paraId="0FF2F253" w14:textId="77777777" w:rsidR="00547B90" w:rsidRPr="00331B3D" w:rsidRDefault="00547B90" w:rsidP="00547B90">
      <w:pPr>
        <w:pStyle w:val="BodyText"/>
        <w:kinsoku w:val="0"/>
        <w:overflowPunct w:val="0"/>
        <w:spacing w:before="2"/>
        <w:ind w:right="921"/>
        <w:rPr>
          <w:lang w:val="es-AR"/>
        </w:rPr>
        <w:sectPr w:rsidR="00547B90" w:rsidRPr="00331B3D" w:rsidSect="00B44D1E">
          <w:headerReference w:type="even" r:id="rId9"/>
          <w:headerReference w:type="default" r:id="rId10"/>
          <w:footerReference w:type="even" r:id="rId11"/>
          <w:footerReference w:type="default" r:id="rId12"/>
          <w:headerReference w:type="first" r:id="rId13"/>
          <w:footerReference w:type="first" r:id="rId14"/>
          <w:pgSz w:w="12240" w:h="15840"/>
          <w:pgMar w:top="360" w:right="460" w:bottom="980" w:left="600" w:header="0" w:footer="567" w:gutter="0"/>
          <w:pgNumType w:start="1"/>
          <w:cols w:space="720"/>
          <w:noEndnote/>
          <w:docGrid w:linePitch="299"/>
        </w:sectPr>
      </w:pPr>
    </w:p>
    <w:p w14:paraId="76471079" w14:textId="77777777" w:rsidR="009333AE" w:rsidRPr="00331B3D" w:rsidRDefault="009333AE" w:rsidP="003B61B6">
      <w:pPr>
        <w:pStyle w:val="BodyText"/>
        <w:kinsoku w:val="0"/>
        <w:overflowPunct w:val="0"/>
        <w:spacing w:before="108"/>
        <w:rPr>
          <w:b/>
          <w:bCs/>
          <w:sz w:val="20"/>
          <w:szCs w:val="20"/>
          <w:lang w:val="es-AR"/>
        </w:rPr>
      </w:pPr>
      <w:r w:rsidRPr="00331B3D">
        <w:rPr>
          <w:b/>
          <w:bCs/>
          <w:sz w:val="20"/>
          <w:szCs w:val="20"/>
          <w:lang w:val="es-US"/>
        </w:rPr>
        <w:t>Características con valor agregado dentro de la red:</w:t>
      </w:r>
    </w:p>
    <w:p w14:paraId="1F4FE640" w14:textId="2BF63C31" w:rsidR="008F5794" w:rsidRPr="00331B3D" w:rsidRDefault="00E71572" w:rsidP="003B61B6">
      <w:pPr>
        <w:pStyle w:val="PSBodyCopy"/>
        <w:ind w:right="360"/>
        <w:rPr>
          <w:bCs/>
          <w:lang w:val="es-AR"/>
        </w:rPr>
      </w:pPr>
      <w:r w:rsidRPr="00331B3D">
        <w:rPr>
          <w:b/>
          <w:bCs/>
          <w:lang w:val="es-US"/>
        </w:rPr>
        <w:t>Ahorros adicionales en mejoras de lentes</w:t>
      </w:r>
      <w:r w:rsidRPr="00331B3D">
        <w:rPr>
          <w:b/>
          <w:bCs/>
          <w:vertAlign w:val="superscript"/>
          <w:lang w:val="es-US"/>
        </w:rPr>
        <w:t>5</w:t>
      </w:r>
      <w:r w:rsidRPr="00331B3D">
        <w:rPr>
          <w:b/>
          <w:bCs/>
          <w:lang w:val="es-US"/>
        </w:rPr>
        <w:t xml:space="preserve">: </w:t>
      </w:r>
      <w:r w:rsidRPr="00331B3D">
        <w:rPr>
          <w:lang w:val="es-US"/>
        </w:rPr>
        <w:t>ahorre un promedio del 20 % al 25 % en centros minoristas en todas las mejoras de lentes que no se encuentran cubiertos de otro modo bajo el programa de seguro de Superior Vision.</w:t>
      </w:r>
    </w:p>
    <w:p w14:paraId="5740D521" w14:textId="7EF00176" w:rsidR="009333AE" w:rsidRPr="00331B3D" w:rsidRDefault="009333AE">
      <w:pPr>
        <w:pStyle w:val="BodyText"/>
        <w:kinsoku w:val="0"/>
        <w:overflowPunct w:val="0"/>
        <w:spacing w:before="11"/>
        <w:rPr>
          <w:sz w:val="17"/>
          <w:szCs w:val="17"/>
          <w:lang w:val="es-AR"/>
        </w:rPr>
      </w:pPr>
    </w:p>
    <w:p w14:paraId="6D3D2F73" w14:textId="0FEC198D" w:rsidR="003B61B6" w:rsidRPr="00331B3D" w:rsidRDefault="003B61B6" w:rsidP="003B61B6">
      <w:pPr>
        <w:pStyle w:val="PSBodyCopy"/>
        <w:ind w:right="360"/>
        <w:rPr>
          <w:bCs/>
          <w:color w:val="000000" w:themeColor="text1"/>
          <w:lang w:val="es-AR"/>
        </w:rPr>
      </w:pPr>
      <w:r w:rsidRPr="00331B3D">
        <w:rPr>
          <w:b/>
          <w:bCs/>
          <w:color w:val="000000" w:themeColor="text1"/>
          <w:lang w:val="es-US"/>
        </w:rPr>
        <w:t>Ahorros adicionales en anteojos y anteojos de sol</w:t>
      </w:r>
      <w:r w:rsidRPr="00331B3D">
        <w:rPr>
          <w:b/>
          <w:bCs/>
          <w:color w:val="000000" w:themeColor="text1"/>
          <w:vertAlign w:val="superscript"/>
          <w:lang w:val="es-US"/>
        </w:rPr>
        <w:t>5</w:t>
      </w:r>
      <w:r w:rsidRPr="00331B3D">
        <w:rPr>
          <w:b/>
          <w:bCs/>
          <w:color w:val="000000" w:themeColor="text1"/>
          <w:lang w:val="es-US"/>
        </w:rPr>
        <w:t>:</w:t>
      </w:r>
      <w:r w:rsidRPr="00331B3D">
        <w:rPr>
          <w:b/>
          <w:bCs/>
          <w:color w:val="000000" w:themeColor="text1"/>
          <w:vertAlign w:val="superscript"/>
          <w:lang w:val="es-US"/>
        </w:rPr>
        <w:t xml:space="preserve"> </w:t>
      </w:r>
      <w:r w:rsidRPr="00331B3D">
        <w:rPr>
          <w:color w:val="000000" w:themeColor="text1"/>
          <w:lang w:val="es-US"/>
        </w:rPr>
        <w:t>obtenga descuentos del 20 % en pares adicionales de lentes con receta y lentes de sol sin receta, lo que incluye mejoras de lentes.</w:t>
      </w:r>
    </w:p>
    <w:p w14:paraId="5F522E29" w14:textId="77777777" w:rsidR="003B61B6" w:rsidRPr="00331B3D" w:rsidRDefault="003B61B6">
      <w:pPr>
        <w:pStyle w:val="BodyText"/>
        <w:kinsoku w:val="0"/>
        <w:overflowPunct w:val="0"/>
        <w:rPr>
          <w:lang w:val="es-AR"/>
        </w:rPr>
      </w:pPr>
    </w:p>
    <w:p w14:paraId="6EC1BD93" w14:textId="77777777" w:rsidR="003B61B6" w:rsidRPr="00331B3D" w:rsidRDefault="003B61B6" w:rsidP="003B61B6">
      <w:pPr>
        <w:pStyle w:val="PSBodyCopy"/>
        <w:ind w:right="360"/>
        <w:rPr>
          <w:lang w:val="es-AR"/>
        </w:rPr>
      </w:pPr>
      <w:r w:rsidRPr="00331B3D">
        <w:rPr>
          <w:b/>
          <w:bCs/>
          <w:lang w:val="es-US"/>
        </w:rPr>
        <w:t>Ahorros adicionales en marcos</w:t>
      </w:r>
      <w:r w:rsidRPr="00331B3D">
        <w:rPr>
          <w:b/>
          <w:bCs/>
          <w:vertAlign w:val="superscript"/>
          <w:lang w:val="es-US"/>
        </w:rPr>
        <w:t>5</w:t>
      </w:r>
      <w:r w:rsidRPr="00331B3D">
        <w:rPr>
          <w:b/>
          <w:bCs/>
          <w:lang w:val="es-US"/>
        </w:rPr>
        <w:t xml:space="preserve">: </w:t>
      </w:r>
      <w:r w:rsidRPr="00331B3D">
        <w:rPr>
          <w:lang w:val="es-US"/>
        </w:rPr>
        <w:t>obtenga un descuento del 20 % sobre cualquier monto que supere la asignación para marcos.</w:t>
      </w:r>
    </w:p>
    <w:p w14:paraId="199292B6" w14:textId="77777777" w:rsidR="003B61B6" w:rsidRPr="00331B3D" w:rsidRDefault="003B61B6" w:rsidP="003B61B6">
      <w:pPr>
        <w:pStyle w:val="PSBodyCopy"/>
        <w:ind w:right="360"/>
        <w:rPr>
          <w:b/>
          <w:lang w:val="es-AR"/>
        </w:rPr>
      </w:pPr>
    </w:p>
    <w:p w14:paraId="27130F95" w14:textId="02B34042" w:rsidR="003B61B6" w:rsidRPr="00331B3D" w:rsidRDefault="003B61B6" w:rsidP="003B61B6">
      <w:pPr>
        <w:pStyle w:val="PSBodyCopy"/>
        <w:ind w:right="360"/>
        <w:rPr>
          <w:bCs/>
          <w:lang w:val="es-AR"/>
        </w:rPr>
      </w:pPr>
      <w:r w:rsidRPr="00331B3D">
        <w:rPr>
          <w:b/>
          <w:bCs/>
          <w:lang w:val="es-US"/>
        </w:rPr>
        <w:t>Ahorros adicionales en lentes de contacto</w:t>
      </w:r>
      <w:r w:rsidRPr="00331B3D">
        <w:rPr>
          <w:b/>
          <w:bCs/>
          <w:vertAlign w:val="superscript"/>
          <w:lang w:val="es-US"/>
        </w:rPr>
        <w:t>5</w:t>
      </w:r>
      <w:r w:rsidRPr="00331B3D">
        <w:rPr>
          <w:b/>
          <w:bCs/>
          <w:lang w:val="es-US"/>
        </w:rPr>
        <w:t xml:space="preserve">: </w:t>
      </w:r>
      <w:r w:rsidRPr="00331B3D">
        <w:rPr>
          <w:lang w:val="es-US"/>
        </w:rPr>
        <w:t>lentes de contacto tradicionales: 20 % sobre el monto que pague que supere la asignación y en compras de lentes de contacto adicionales. Lentes de contacto desechables: 10 % sobre el monto que pague que supere la asignación y en compras de lentes de contacto adicionales.</w:t>
      </w:r>
    </w:p>
    <w:p w14:paraId="21499B33" w14:textId="77777777" w:rsidR="003B61B6" w:rsidRPr="00331B3D" w:rsidRDefault="003B61B6" w:rsidP="003B61B6">
      <w:pPr>
        <w:pStyle w:val="PSBodyCopy"/>
        <w:ind w:right="360"/>
        <w:rPr>
          <w:lang w:val="es-AR"/>
        </w:rPr>
      </w:pPr>
    </w:p>
    <w:p w14:paraId="1FD3C5BA" w14:textId="70B35C57" w:rsidR="00B73C53" w:rsidRPr="00331B3D" w:rsidRDefault="004A1ED3" w:rsidP="00B52383">
      <w:pPr>
        <w:pStyle w:val="BodyText"/>
        <w:kinsoku w:val="0"/>
        <w:overflowPunct w:val="0"/>
        <w:ind w:right="175"/>
        <w:rPr>
          <w:lang w:val="es-AR"/>
        </w:rPr>
      </w:pPr>
      <w:r w:rsidRPr="00331B3D">
        <w:rPr>
          <w:b/>
          <w:bCs/>
          <w:color w:val="000000" w:themeColor="text1"/>
          <w:lang w:val="es-US"/>
        </w:rPr>
        <w:t>Corrección de la vista con láser:</w:t>
      </w:r>
      <w:r w:rsidRPr="00331B3D">
        <w:rPr>
          <w:b/>
          <w:bCs/>
          <w:vertAlign w:val="superscript"/>
          <w:lang w:val="es-US"/>
        </w:rPr>
        <w:t>5</w:t>
      </w:r>
      <w:r w:rsidRPr="00331B3D">
        <w:rPr>
          <w:lang w:val="es-US"/>
        </w:rPr>
        <w:t xml:space="preserve"> Ahorros del 20 % al 35 % sobre el precio promedio nacional de LASIK tradicional disponibles en más de 1,000 ubicaciones de nuestra red nacional de proveedores de corrección de la vista con láser.</w:t>
      </w:r>
    </w:p>
    <w:p w14:paraId="7A677491" w14:textId="1262C165" w:rsidR="00547B90" w:rsidRPr="0093541D" w:rsidRDefault="009333AE" w:rsidP="00547B90">
      <w:pPr>
        <w:pStyle w:val="BodyText"/>
        <w:tabs>
          <w:tab w:val="left" w:pos="5809"/>
        </w:tabs>
        <w:kinsoku w:val="0"/>
        <w:overflowPunct w:val="0"/>
        <w:spacing w:before="108"/>
        <w:ind w:left="81"/>
        <w:rPr>
          <w:color w:val="000000"/>
          <w:position w:val="1"/>
        </w:rPr>
      </w:pPr>
      <w:r w:rsidRPr="00331B3D">
        <w:rPr>
          <w:sz w:val="24"/>
          <w:szCs w:val="24"/>
        </w:rPr>
        <w:br w:type="column"/>
      </w:r>
      <w:r w:rsidRPr="0093541D">
        <w:rPr>
          <w:b/>
          <w:bCs/>
          <w:color w:val="000000"/>
          <w:sz w:val="22"/>
          <w:szCs w:val="22"/>
          <w:u w:val="thick"/>
        </w:rPr>
        <w:t xml:space="preserve">Primas mensuales </w:t>
      </w:r>
    </w:p>
    <w:p w14:paraId="6DEFE6AB" w14:textId="66E2F973" w:rsidR="00547B90" w:rsidRPr="0093541D" w:rsidRDefault="00547B90" w:rsidP="00C43E9F">
      <w:pPr>
        <w:pStyle w:val="ListParagraph"/>
        <w:numPr>
          <w:ilvl w:val="0"/>
          <w:numId w:val="11"/>
        </w:numPr>
        <w:tabs>
          <w:tab w:val="left" w:pos="315"/>
        </w:tabs>
        <w:kinsoku w:val="0"/>
        <w:overflowPunct w:val="0"/>
        <w:spacing w:before="21"/>
        <w:ind w:left="314" w:hanging="208"/>
        <w:rPr>
          <w:rFonts w:ascii="Symbol" w:hAnsi="Symbol" w:cs="Symbol" w:hint="eastAsia"/>
          <w:i/>
          <w:iCs/>
          <w:color w:val="000000"/>
          <w:sz w:val="18"/>
          <w:szCs w:val="18"/>
        </w:rPr>
      </w:pPr>
      <w:r w:rsidRPr="0093541D">
        <w:rPr>
          <w:i/>
          <w:iCs/>
          <w:color w:val="000000"/>
          <w:sz w:val="18"/>
          <w:szCs w:val="18"/>
          <w:lang w:val="es-US"/>
        </w:rPr>
        <w:t>Solo empleado:</w:t>
      </w:r>
      <w:r w:rsidRPr="0093541D">
        <w:rPr>
          <w:i/>
          <w:iCs/>
          <w:sz w:val="18"/>
          <w:szCs w:val="18"/>
          <w:lang w:val="es-US"/>
        </w:rPr>
        <w:t xml:space="preserve"> </w:t>
      </w:r>
      <w:r w:rsidRPr="0093541D">
        <w:rPr>
          <w:i/>
          <w:iCs/>
          <w:sz w:val="18"/>
          <w:szCs w:val="18"/>
          <w:lang w:val="es-US"/>
        </w:rPr>
        <w:tab/>
      </w:r>
      <w:r w:rsidRPr="0093541D">
        <w:rPr>
          <w:i/>
          <w:iCs/>
          <w:sz w:val="18"/>
          <w:szCs w:val="18"/>
          <w:lang w:val="es-US"/>
        </w:rPr>
        <w:tab/>
      </w:r>
      <w:r w:rsidRPr="0093541D">
        <w:rPr>
          <w:b/>
          <w:bCs/>
          <w:i/>
          <w:iCs/>
          <w:color w:val="000000"/>
          <w:sz w:val="18"/>
          <w:szCs w:val="18"/>
          <w:lang w:val="es-US"/>
        </w:rPr>
        <w:t>$</w:t>
      </w:r>
      <w:r w:rsidR="00630815" w:rsidRPr="0093541D">
        <w:rPr>
          <w:b/>
          <w:bCs/>
          <w:i/>
          <w:iCs/>
          <w:color w:val="000000"/>
          <w:sz w:val="18"/>
          <w:szCs w:val="18"/>
        </w:rPr>
        <w:t>13.20</w:t>
      </w:r>
    </w:p>
    <w:p w14:paraId="27712209" w14:textId="77777777" w:rsidR="00547B90" w:rsidRPr="0093541D" w:rsidRDefault="00547B90" w:rsidP="002362FA">
      <w:pPr>
        <w:pStyle w:val="BodyText"/>
        <w:kinsoku w:val="0"/>
        <w:overflowPunct w:val="0"/>
        <w:spacing w:before="1"/>
        <w:rPr>
          <w:i/>
          <w:iCs/>
          <w:color w:val="000000"/>
          <w:sz w:val="2"/>
          <w:szCs w:val="2"/>
        </w:rPr>
      </w:pPr>
    </w:p>
    <w:p w14:paraId="3A338D1C" w14:textId="1B5FE729" w:rsidR="00547B90" w:rsidRPr="0093541D" w:rsidRDefault="00BF5FF2" w:rsidP="002362FA">
      <w:pPr>
        <w:pStyle w:val="BodyText"/>
        <w:kinsoku w:val="0"/>
        <w:overflowPunct w:val="0"/>
        <w:spacing w:line="20" w:lineRule="exact"/>
        <w:ind w:left="60"/>
        <w:rPr>
          <w:i/>
          <w:iCs/>
          <w:sz w:val="2"/>
          <w:szCs w:val="2"/>
        </w:rPr>
      </w:pPr>
      <w:r w:rsidRPr="0093541D">
        <w:rPr>
          <w:i/>
          <w:iCs/>
          <w:noProof/>
          <w:sz w:val="2"/>
          <w:szCs w:val="2"/>
          <w:lang w:val="es-US"/>
        </w:rPr>
        <mc:AlternateContent>
          <mc:Choice Requires="wpg">
            <w:drawing>
              <wp:inline distT="0" distB="0" distL="0" distR="0" wp14:anchorId="1E3937D8" wp14:editId="0C831240">
                <wp:extent cx="4850130" cy="12700"/>
                <wp:effectExtent l="7620" t="7620" r="9525" b="0"/>
                <wp:docPr id="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81" name="Freeform 7"/>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FD7CB0" id="Group 6"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Bdx3WTtAgAAzAYAAA4A&#10;AAAAAAAAAAAAAAAALgIAAGRycy9lMm9Eb2MueG1sUEsBAi0AFAAGAAgAAAAhAHgCZWXbAAAAAwEA&#10;AA8AAAAAAAAAAAAAAAAARwUAAGRycy9kb3ducmV2LnhtbFBLBQYAAAAABAAEAPMAAABPBgAAAAA=&#10;">
                <v:shape id="Freeform 7"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" path="m,l7638,e" filled="f" strokeweight=".5pt">
                  <v:path arrowok="t" o:connecttype="custom" o:connectlocs="0,0;7638,0" o:connectangles="0,0"/>
                </v:shape>
                <w10:anchorlock/>
              </v:group>
            </w:pict>
          </mc:Fallback>
        </mc:AlternateContent>
      </w:r>
    </w:p>
    <w:p w14:paraId="66B93CD7" w14:textId="79B67112" w:rsidR="00547B90" w:rsidRPr="0093541D" w:rsidRDefault="00547B90" w:rsidP="00C43E9F">
      <w:pPr>
        <w:pStyle w:val="ListParagraph"/>
        <w:numPr>
          <w:ilvl w:val="0"/>
          <w:numId w:val="11"/>
        </w:numPr>
        <w:tabs>
          <w:tab w:val="left" w:pos="315"/>
        </w:tabs>
        <w:kinsoku w:val="0"/>
        <w:overflowPunct w:val="0"/>
        <w:spacing w:before="21"/>
        <w:ind w:left="314" w:hanging="208"/>
        <w:rPr>
          <w:rFonts w:ascii="Symbol" w:hAnsi="Symbol" w:cs="Symbol" w:hint="eastAsia"/>
          <w:i/>
          <w:iCs/>
          <w:color w:val="000000"/>
          <w:sz w:val="18"/>
          <w:szCs w:val="18"/>
        </w:rPr>
      </w:pPr>
      <w:r w:rsidRPr="0093541D">
        <w:rPr>
          <w:i/>
          <w:iCs/>
          <w:color w:val="000000"/>
          <w:sz w:val="18"/>
          <w:szCs w:val="18"/>
          <w:lang w:val="es-US"/>
        </w:rPr>
        <w:t>Empleado + cónyuge:</w:t>
      </w:r>
      <w:r w:rsidRPr="0093541D">
        <w:rPr>
          <w:i/>
          <w:iCs/>
          <w:lang w:val="es-US"/>
        </w:rPr>
        <w:t xml:space="preserve"> </w:t>
      </w:r>
      <w:r w:rsidRPr="0093541D">
        <w:rPr>
          <w:i/>
          <w:iCs/>
          <w:color w:val="C45911"/>
          <w:sz w:val="18"/>
          <w:szCs w:val="18"/>
          <w:lang w:val="es-US"/>
        </w:rPr>
        <w:tab/>
      </w:r>
      <w:r w:rsidRPr="0093541D">
        <w:rPr>
          <w:i/>
          <w:iCs/>
          <w:color w:val="C45911"/>
          <w:sz w:val="18"/>
          <w:szCs w:val="18"/>
          <w:lang w:val="es-US"/>
        </w:rPr>
        <w:tab/>
      </w:r>
      <w:r w:rsidRPr="0093541D">
        <w:rPr>
          <w:b/>
          <w:bCs/>
          <w:i/>
          <w:iCs/>
          <w:color w:val="000000"/>
          <w:sz w:val="18"/>
          <w:szCs w:val="18"/>
          <w:lang w:val="es-US"/>
        </w:rPr>
        <w:t>$</w:t>
      </w:r>
      <w:r w:rsidR="00630815" w:rsidRPr="0093541D">
        <w:rPr>
          <w:b/>
          <w:bCs/>
          <w:i/>
          <w:iCs/>
          <w:color w:val="000000"/>
          <w:sz w:val="18"/>
          <w:szCs w:val="18"/>
        </w:rPr>
        <w:t>28.21</w:t>
      </w:r>
    </w:p>
    <w:p w14:paraId="6B6003DB" w14:textId="03D104A6" w:rsidR="00547B90" w:rsidRPr="0093541D" w:rsidRDefault="00BF5FF2" w:rsidP="002362FA">
      <w:pPr>
        <w:pStyle w:val="BodyText"/>
        <w:kinsoku w:val="0"/>
        <w:overflowPunct w:val="0"/>
        <w:spacing w:line="20" w:lineRule="exact"/>
        <w:ind w:left="60"/>
        <w:rPr>
          <w:i/>
          <w:iCs/>
          <w:sz w:val="2"/>
          <w:szCs w:val="2"/>
        </w:rPr>
      </w:pPr>
      <w:r w:rsidRPr="0093541D">
        <w:rPr>
          <w:i/>
          <w:iCs/>
          <w:noProof/>
          <w:sz w:val="2"/>
          <w:szCs w:val="2"/>
          <w:lang w:val="es-US"/>
        </w:rPr>
        <mc:AlternateContent>
          <mc:Choice Requires="wpg">
            <w:drawing>
              <wp:inline distT="0" distB="0" distL="0" distR="0" wp14:anchorId="2CEDEDF7" wp14:editId="4D9C64BA">
                <wp:extent cx="4850130" cy="12700"/>
                <wp:effectExtent l="7620" t="10795" r="9525" b="0"/>
                <wp:docPr id="7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79" name="Freeform 9"/>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D02FB7" id="Group 8"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PfsEYjtAgAAzAYAAA4A&#10;AAAAAAAAAAAAAAAALgIAAGRycy9lMm9Eb2MueG1sUEsBAi0AFAAGAAgAAAAhAHgCZWXbAAAAAwEA&#10;AA8AAAAAAAAAAAAAAAAARwUAAGRycy9kb3ducmV2LnhtbFBLBQYAAAAABAAEAPMAAABPBgAAAAA=&#10;">
                <v:shape id="Freeform 9"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" path="m,l7638,e" filled="f" strokeweight=".5pt">
                  <v:path arrowok="t" o:connecttype="custom" o:connectlocs="0,0;7638,0" o:connectangles="0,0"/>
                </v:shape>
                <w10:anchorlock/>
              </v:group>
            </w:pict>
          </mc:Fallback>
        </mc:AlternateContent>
      </w:r>
    </w:p>
    <w:p w14:paraId="5D80DD25" w14:textId="5A991A5A" w:rsidR="00547B90" w:rsidRPr="0093541D" w:rsidRDefault="00547B90" w:rsidP="00C43E9F">
      <w:pPr>
        <w:pStyle w:val="ListParagraph"/>
        <w:numPr>
          <w:ilvl w:val="0"/>
          <w:numId w:val="11"/>
        </w:numPr>
        <w:tabs>
          <w:tab w:val="left" w:pos="315"/>
        </w:tabs>
        <w:kinsoku w:val="0"/>
        <w:overflowPunct w:val="0"/>
        <w:spacing w:before="21"/>
        <w:ind w:left="314" w:hanging="208"/>
        <w:rPr>
          <w:rFonts w:ascii="Symbol" w:hAnsi="Symbol" w:cs="Symbol" w:hint="eastAsia"/>
          <w:i/>
          <w:iCs/>
          <w:color w:val="000000"/>
          <w:sz w:val="18"/>
          <w:szCs w:val="18"/>
        </w:rPr>
      </w:pPr>
      <w:r w:rsidRPr="0093541D">
        <w:rPr>
          <w:i/>
          <w:iCs/>
          <w:color w:val="000000"/>
          <w:sz w:val="18"/>
          <w:szCs w:val="18"/>
          <w:lang w:val="es-US"/>
        </w:rPr>
        <w:t xml:space="preserve">Empleado + hijo(s): </w:t>
      </w:r>
      <w:r w:rsidRPr="0093541D">
        <w:rPr>
          <w:i/>
          <w:iCs/>
          <w:color w:val="000000"/>
          <w:sz w:val="18"/>
          <w:szCs w:val="18"/>
          <w:lang w:val="es-US"/>
        </w:rPr>
        <w:tab/>
      </w:r>
      <w:r w:rsidR="00B52383" w:rsidRPr="0093541D">
        <w:rPr>
          <w:i/>
          <w:iCs/>
          <w:color w:val="000000"/>
          <w:sz w:val="18"/>
          <w:szCs w:val="18"/>
          <w:lang w:val="es-US"/>
        </w:rPr>
        <w:tab/>
      </w:r>
      <w:r w:rsidRPr="0093541D">
        <w:rPr>
          <w:b/>
          <w:bCs/>
          <w:i/>
          <w:iCs/>
          <w:color w:val="000000"/>
          <w:sz w:val="18"/>
          <w:szCs w:val="18"/>
          <w:lang w:val="es-US"/>
        </w:rPr>
        <w:t>$</w:t>
      </w:r>
      <w:r w:rsidR="00630815" w:rsidRPr="0093541D">
        <w:rPr>
          <w:b/>
          <w:bCs/>
          <w:i/>
          <w:iCs/>
          <w:color w:val="000000"/>
          <w:sz w:val="18"/>
          <w:szCs w:val="18"/>
        </w:rPr>
        <w:t>27.45</w:t>
      </w:r>
    </w:p>
    <w:p w14:paraId="33B0C68F" w14:textId="71D1EE30" w:rsidR="00547B90" w:rsidRPr="0093541D" w:rsidRDefault="00BF5FF2" w:rsidP="002362FA">
      <w:pPr>
        <w:pStyle w:val="BodyText"/>
        <w:kinsoku w:val="0"/>
        <w:overflowPunct w:val="0"/>
        <w:spacing w:line="20" w:lineRule="exact"/>
        <w:ind w:left="60"/>
        <w:rPr>
          <w:sz w:val="2"/>
          <w:szCs w:val="2"/>
        </w:rPr>
      </w:pPr>
      <w:r w:rsidRPr="0093541D">
        <w:rPr>
          <w:noProof/>
          <w:sz w:val="2"/>
          <w:szCs w:val="2"/>
          <w:lang w:val="es-US"/>
        </w:rPr>
        <mc:AlternateContent>
          <mc:Choice Requires="wpg">
            <w:drawing>
              <wp:inline distT="0" distB="0" distL="0" distR="0" wp14:anchorId="24B95202" wp14:editId="23CC5B29">
                <wp:extent cx="4850130" cy="12700"/>
                <wp:effectExtent l="7620" t="4445" r="9525" b="1905"/>
                <wp:docPr id="7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77" name="Freeform 11"/>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46EAB4" id="Group 10"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PoEpXHtAgAAzQYAAA4A&#10;AAAAAAAAAAAAAAAALgIAAGRycy9lMm9Eb2MueG1sUEsBAi0AFAAGAAgAAAAhAHgCZWXbAAAAAwEA&#10;AA8AAAAAAAAAAAAAAAAARwUAAGRycy9kb3ducmV2LnhtbFBLBQYAAAAABAAEAPMAAABPBgAAAAA=&#10;">
                <v:shape id="Freeform 11"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" path="m,l7638,e" filled="f" strokeweight=".5pt">
                  <v:path arrowok="t" o:connecttype="custom" o:connectlocs="0,0;7638,0" o:connectangles="0,0"/>
                </v:shape>
                <w10:anchorlock/>
              </v:group>
            </w:pict>
          </mc:Fallback>
        </mc:AlternateContent>
      </w:r>
    </w:p>
    <w:p w14:paraId="1FBE27EE" w14:textId="0C4AFFA0" w:rsidR="00547B90" w:rsidRPr="0093541D" w:rsidRDefault="00547B90" w:rsidP="00C43E9F">
      <w:pPr>
        <w:pStyle w:val="ListParagraph"/>
        <w:numPr>
          <w:ilvl w:val="0"/>
          <w:numId w:val="11"/>
        </w:numPr>
        <w:tabs>
          <w:tab w:val="left" w:pos="315"/>
        </w:tabs>
        <w:kinsoku w:val="0"/>
        <w:overflowPunct w:val="0"/>
        <w:spacing w:before="21"/>
        <w:ind w:left="314" w:hanging="208"/>
        <w:rPr>
          <w:rFonts w:ascii="Symbol" w:hAnsi="Symbol" w:cs="Symbol" w:hint="eastAsia"/>
          <w:b/>
          <w:bCs/>
          <w:color w:val="000000"/>
          <w:sz w:val="18"/>
          <w:szCs w:val="18"/>
        </w:rPr>
      </w:pPr>
      <w:r w:rsidRPr="0093541D">
        <w:rPr>
          <w:i/>
          <w:iCs/>
          <w:color w:val="000000"/>
          <w:sz w:val="18"/>
          <w:szCs w:val="18"/>
          <w:lang w:val="es-US"/>
        </w:rPr>
        <w:t>Empleado + familia:</w:t>
      </w:r>
      <w:r w:rsidRPr="0093541D">
        <w:rPr>
          <w:color w:val="000000"/>
          <w:sz w:val="18"/>
          <w:szCs w:val="18"/>
          <w:lang w:val="es-US"/>
        </w:rPr>
        <w:t xml:space="preserve"> </w:t>
      </w:r>
      <w:r w:rsidRPr="0093541D">
        <w:rPr>
          <w:color w:val="A8D08D"/>
          <w:sz w:val="18"/>
          <w:szCs w:val="18"/>
          <w:lang w:val="es-US"/>
        </w:rPr>
        <w:tab/>
      </w:r>
      <w:r w:rsidRPr="0093541D">
        <w:rPr>
          <w:color w:val="A8D08D"/>
          <w:sz w:val="18"/>
          <w:szCs w:val="18"/>
          <w:lang w:val="es-US"/>
        </w:rPr>
        <w:tab/>
      </w:r>
      <w:r w:rsidRPr="0093541D">
        <w:rPr>
          <w:b/>
          <w:bCs/>
          <w:color w:val="000000"/>
          <w:sz w:val="18"/>
          <w:szCs w:val="18"/>
          <w:lang w:val="es-US"/>
        </w:rPr>
        <w:t>$</w:t>
      </w:r>
      <w:r w:rsidR="00630815" w:rsidRPr="0093541D">
        <w:rPr>
          <w:b/>
          <w:bCs/>
          <w:color w:val="000000"/>
          <w:sz w:val="18"/>
          <w:szCs w:val="18"/>
        </w:rPr>
        <w:t>41.58</w:t>
      </w:r>
    </w:p>
    <w:p w14:paraId="5D0E8FFA" w14:textId="3AD63129" w:rsidR="00547B90" w:rsidRPr="0093541D" w:rsidRDefault="00BF5FF2" w:rsidP="00547B90">
      <w:pPr>
        <w:pStyle w:val="BodyText"/>
        <w:kinsoku w:val="0"/>
        <w:overflowPunct w:val="0"/>
        <w:spacing w:before="5"/>
        <w:jc w:val="right"/>
        <w:rPr>
          <w:b/>
          <w:bCs/>
          <w:sz w:val="8"/>
          <w:szCs w:val="8"/>
        </w:rPr>
      </w:pPr>
      <w:r w:rsidRPr="0093541D">
        <w:rPr>
          <w:noProof/>
          <w:lang w:val="es-US"/>
        </w:rPr>
        <mc:AlternateContent>
          <mc:Choice Requires="wps">
            <w:drawing>
              <wp:anchor distT="0" distB="0" distL="0" distR="0" simplePos="0" relativeHeight="251669504" behindDoc="0" locked="0" layoutInCell="0" allowOverlap="1" wp14:anchorId="748BCC99" wp14:editId="2FDFE162">
                <wp:simplePos x="0" y="0"/>
                <wp:positionH relativeFrom="page">
                  <wp:posOffset>2474595</wp:posOffset>
                </wp:positionH>
                <wp:positionV relativeFrom="paragraph">
                  <wp:posOffset>57785</wp:posOffset>
                </wp:positionV>
                <wp:extent cx="4856480" cy="635"/>
                <wp:effectExtent l="0" t="0" r="0" b="0"/>
                <wp:wrapTopAndBottom/>
                <wp:docPr id="7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77F420" id="Freeform 12"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4.85pt,4.55pt,577.25pt,4.55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" o:allowincell="f" filled="f" strokecolor="#0090d9" strokeweight="3pt">
                <v:path arrowok="t" o:connecttype="custom" o:connectlocs="0,0;4856480,0" o:connectangles="0,0"/>
                <w10:wrap type="topAndBottom" anchorx="page"/>
              </v:polyline>
            </w:pict>
          </mc:Fallback>
        </mc:AlternateContent>
      </w:r>
    </w:p>
    <w:p w14:paraId="12B664B5" w14:textId="77777777" w:rsidR="00547B90" w:rsidRPr="0093541D" w:rsidRDefault="00547B90" w:rsidP="00083474">
      <w:pPr>
        <w:pStyle w:val="Heading1"/>
        <w:kinsoku w:val="0"/>
        <w:overflowPunct w:val="0"/>
        <w:spacing w:before="0" w:line="268" w:lineRule="exact"/>
        <w:ind w:left="85"/>
        <w:rPr>
          <w:color w:val="000000"/>
        </w:rPr>
      </w:pPr>
      <w:r w:rsidRPr="0093541D">
        <w:rPr>
          <w:color w:val="000000"/>
          <w:lang w:val="es-US"/>
        </w:rPr>
        <w:t>Beneficios dentro de la red</w:t>
      </w:r>
    </w:p>
    <w:p w14:paraId="7A422308" w14:textId="77777777" w:rsidR="00547B90" w:rsidRPr="0093541D" w:rsidRDefault="00547B90" w:rsidP="00083474">
      <w:pPr>
        <w:pStyle w:val="BodyText"/>
        <w:kinsoku w:val="0"/>
        <w:overflowPunct w:val="0"/>
        <w:spacing w:before="2"/>
        <w:ind w:left="85" w:right="431"/>
        <w:rPr>
          <w:lang w:val="es-AR"/>
        </w:rPr>
      </w:pPr>
      <w:r w:rsidRPr="0093541D">
        <w:rPr>
          <w:lang w:val="es-US"/>
        </w:rPr>
        <w:t>No necesita presentar reclamos cuando consulta a un proveedor de Superior Vision dentro de la red. Solo abone su copago o los gastos de bolsillo del miembro (MOOP) y, si corresponde, cualquier monto que supere la asignación para lentes de contacto o marcos al momento del servicio.</w:t>
      </w:r>
    </w:p>
    <w:p w14:paraId="5646DB59" w14:textId="2C356B3B" w:rsidR="009333AE" w:rsidRPr="0093541D" w:rsidRDefault="00C122D7" w:rsidP="00C122D7">
      <w:pPr>
        <w:pStyle w:val="BodyText"/>
        <w:tabs>
          <w:tab w:val="left" w:pos="6660"/>
        </w:tabs>
        <w:kinsoku w:val="0"/>
        <w:overflowPunct w:val="0"/>
        <w:ind w:left="212" w:right="367"/>
        <w:rPr>
          <w:b/>
          <w:bCs/>
        </w:rPr>
      </w:pPr>
      <w:r w:rsidRPr="0093541D">
        <w:rPr>
          <w:lang w:val="es-US"/>
        </w:rPr>
        <w:tab/>
      </w:r>
      <w:r w:rsidRPr="0093541D">
        <w:rPr>
          <w:b/>
          <w:bCs/>
          <w:lang w:val="es-US"/>
        </w:rPr>
        <w:t>Frecuencia</w:t>
      </w:r>
    </w:p>
    <w:p w14:paraId="7759BF78" w14:textId="00FBC2A3" w:rsidR="009333AE" w:rsidRPr="0093541D" w:rsidRDefault="00BF5FF2">
      <w:pPr>
        <w:pStyle w:val="BodyText"/>
        <w:kinsoku w:val="0"/>
        <w:overflowPunct w:val="0"/>
        <w:spacing w:line="20" w:lineRule="exact"/>
        <w:ind w:left="85"/>
        <w:rPr>
          <w:sz w:val="2"/>
          <w:szCs w:val="2"/>
        </w:rPr>
      </w:pPr>
      <w:r w:rsidRPr="0093541D">
        <w:rPr>
          <w:noProof/>
          <w:sz w:val="2"/>
          <w:szCs w:val="2"/>
          <w:lang w:val="es-US"/>
        </w:rPr>
        <mc:AlternateContent>
          <mc:Choice Requires="wpg">
            <w:drawing>
              <wp:inline distT="0" distB="0" distL="0" distR="0" wp14:anchorId="3577F05B" wp14:editId="60E309CC">
                <wp:extent cx="4850130" cy="12700"/>
                <wp:effectExtent l="13970" t="5715" r="12700" b="635"/>
                <wp:docPr id="7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74" name="Freeform 14"/>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30F649" id="Group 13"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">
                <v:shape id="Freeform 14"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" path="m,l7638,e" filled="f" strokeweight=".5pt">
                  <v:path arrowok="t" o:connecttype="custom" o:connectlocs="0,0;7638,0" o:connectangles="0,0"/>
                </v:shape>
                <w10:anchorlock/>
              </v:group>
            </w:pict>
          </mc:Fallback>
        </mc:AlternateContent>
      </w:r>
    </w:p>
    <w:p w14:paraId="49134C24" w14:textId="5691748B" w:rsidR="009333AE" w:rsidRPr="0093541D" w:rsidRDefault="009333AE" w:rsidP="007004BD">
      <w:pPr>
        <w:pStyle w:val="BodyText"/>
        <w:tabs>
          <w:tab w:val="left" w:pos="4820"/>
        </w:tabs>
        <w:kinsoku w:val="0"/>
        <w:overflowPunct w:val="0"/>
        <w:spacing w:before="103"/>
        <w:ind w:left="80"/>
        <w:rPr>
          <w:position w:val="1"/>
          <w:lang w:val="es-AR"/>
        </w:rPr>
      </w:pPr>
      <w:r w:rsidRPr="0093541D">
        <w:rPr>
          <w:b/>
          <w:bCs/>
          <w:color w:val="000000" w:themeColor="text1"/>
          <w:sz w:val="22"/>
          <w:szCs w:val="22"/>
          <w:u w:val="thick"/>
          <w:lang w:val="es-US"/>
        </w:rPr>
        <w:t>Examen de la vista</w:t>
      </w:r>
      <w:r w:rsidR="007004BD" w:rsidRPr="0093541D">
        <w:rPr>
          <w:lang w:val="es-US"/>
        </w:rPr>
        <w:tab/>
      </w:r>
      <w:r w:rsidRPr="0093541D">
        <w:rPr>
          <w:color w:val="000000" w:themeColor="text1"/>
          <w:lang w:val="es-US"/>
        </w:rPr>
        <w:t xml:space="preserve">Una vez cada </w:t>
      </w:r>
      <w:r w:rsidR="00630815" w:rsidRPr="0093541D">
        <w:rPr>
          <w:b/>
          <w:bCs/>
          <w:color w:val="000000" w:themeColor="text1"/>
          <w:lang w:val="es-AR"/>
        </w:rPr>
        <w:t>12</w:t>
      </w:r>
      <w:r w:rsidRPr="0093541D">
        <w:rPr>
          <w:b/>
          <w:bCs/>
          <w:color w:val="000000" w:themeColor="text1"/>
          <w:lang w:val="es-US"/>
        </w:rPr>
        <w:t> </w:t>
      </w:r>
      <w:r w:rsidRPr="0093541D">
        <w:rPr>
          <w:color w:val="000000" w:themeColor="text1"/>
          <w:lang w:val="es-US"/>
        </w:rPr>
        <w:t xml:space="preserve">meses </w:t>
      </w:r>
    </w:p>
    <w:p w14:paraId="045CCA23" w14:textId="0420FD97" w:rsidR="009333AE" w:rsidRPr="0093541D" w:rsidRDefault="009333AE" w:rsidP="00786FD3">
      <w:pPr>
        <w:pStyle w:val="ListParagraph"/>
        <w:numPr>
          <w:ilvl w:val="0"/>
          <w:numId w:val="11"/>
        </w:numPr>
        <w:tabs>
          <w:tab w:val="left" w:pos="315"/>
        </w:tabs>
        <w:kinsoku w:val="0"/>
        <w:overflowPunct w:val="0"/>
        <w:spacing w:before="21"/>
        <w:ind w:left="314" w:hanging="208"/>
        <w:rPr>
          <w:color w:val="000000" w:themeColor="text1"/>
          <w:sz w:val="18"/>
          <w:szCs w:val="18"/>
          <w:lang w:val="es-AR"/>
        </w:rPr>
      </w:pPr>
      <w:r w:rsidRPr="0093541D">
        <w:rPr>
          <w:color w:val="000000" w:themeColor="text1"/>
          <w:sz w:val="18"/>
          <w:szCs w:val="18"/>
          <w:lang w:val="es-US"/>
        </w:rPr>
        <w:t xml:space="preserve">Examen de salud de la vista, dilatación, receta y refracción para lentes: luego de </w:t>
      </w:r>
      <w:r w:rsidRPr="0093541D">
        <w:rPr>
          <w:b/>
          <w:bCs/>
          <w:color w:val="000000" w:themeColor="text1"/>
          <w:sz w:val="18"/>
          <w:szCs w:val="18"/>
          <w:lang w:val="es-US"/>
        </w:rPr>
        <w:t>$</w:t>
      </w:r>
      <w:r w:rsidR="00630815" w:rsidRPr="0093541D">
        <w:rPr>
          <w:b/>
          <w:bCs/>
          <w:color w:val="000000" w:themeColor="text1"/>
          <w:sz w:val="18"/>
          <w:szCs w:val="18"/>
          <w:lang w:val="es-AR"/>
        </w:rPr>
        <w:t>10</w:t>
      </w:r>
      <w:r w:rsidRPr="0093541D">
        <w:rPr>
          <w:color w:val="000000" w:themeColor="text1"/>
          <w:sz w:val="18"/>
          <w:szCs w:val="18"/>
          <w:lang w:val="es-US"/>
        </w:rPr>
        <w:t xml:space="preserve"> de copago.</w:t>
      </w:r>
    </w:p>
    <w:p w14:paraId="76C35802" w14:textId="6523EFBA" w:rsidR="009333AE" w:rsidRPr="0093541D" w:rsidRDefault="00BF5FF2">
      <w:pPr>
        <w:pStyle w:val="BodyText"/>
        <w:kinsoku w:val="0"/>
        <w:overflowPunct w:val="0"/>
        <w:spacing w:line="20" w:lineRule="exact"/>
        <w:ind w:left="85"/>
        <w:rPr>
          <w:sz w:val="2"/>
          <w:szCs w:val="2"/>
        </w:rPr>
      </w:pPr>
      <w:r w:rsidRPr="0093541D">
        <w:rPr>
          <w:noProof/>
          <w:sz w:val="2"/>
          <w:szCs w:val="2"/>
          <w:lang w:val="es-US"/>
        </w:rPr>
        <mc:AlternateContent>
          <mc:Choice Requires="wpg">
            <w:drawing>
              <wp:inline distT="0" distB="0" distL="0" distR="0" wp14:anchorId="75F70EBD" wp14:editId="56CBD7D5">
                <wp:extent cx="4850130" cy="12700"/>
                <wp:effectExtent l="13970" t="4445" r="12700" b="1905"/>
                <wp:docPr id="7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72" name="Freeform 16"/>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9638D8" id="Group 15"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">
                <v:shape id="Freeform 16"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" path="m,l7638,e" filled="f" strokeweight=".5pt">
                  <v:path arrowok="t" o:connecttype="custom" o:connectlocs="0,0;7638,0" o:connectangles="0,0"/>
                </v:shape>
                <w10:anchorlock/>
              </v:group>
            </w:pict>
          </mc:Fallback>
        </mc:AlternateContent>
      </w:r>
    </w:p>
    <w:p w14:paraId="3F1446E1" w14:textId="06C1966C" w:rsidR="004C3069" w:rsidRPr="0093541D" w:rsidRDefault="004C3069" w:rsidP="00C43E9F">
      <w:pPr>
        <w:pStyle w:val="ListParagraph"/>
        <w:numPr>
          <w:ilvl w:val="0"/>
          <w:numId w:val="11"/>
        </w:numPr>
        <w:tabs>
          <w:tab w:val="left" w:pos="315"/>
        </w:tabs>
        <w:kinsoku w:val="0"/>
        <w:overflowPunct w:val="0"/>
        <w:spacing w:before="21"/>
        <w:ind w:left="314" w:hanging="208"/>
        <w:rPr>
          <w:sz w:val="18"/>
          <w:szCs w:val="18"/>
          <w:lang w:val="es-AR"/>
        </w:rPr>
      </w:pPr>
      <w:r w:rsidRPr="0093541D">
        <w:rPr>
          <w:sz w:val="18"/>
          <w:szCs w:val="18"/>
          <w:lang w:val="es-US"/>
        </w:rPr>
        <w:t xml:space="preserve">Diagnóstico por imágenes de retina: </w:t>
      </w:r>
      <w:bookmarkStart w:id="2" w:name="_Hlk79502976"/>
      <w:r w:rsidRPr="0093541D">
        <w:rPr>
          <w:sz w:val="18"/>
          <w:szCs w:val="18"/>
          <w:lang w:val="es-US"/>
        </w:rPr>
        <w:t xml:space="preserve">hasta un copago de </w:t>
      </w:r>
      <w:r w:rsidRPr="0093541D">
        <w:rPr>
          <w:b/>
          <w:bCs/>
          <w:sz w:val="18"/>
          <w:szCs w:val="18"/>
          <w:lang w:val="es-US"/>
        </w:rPr>
        <w:t>$39</w:t>
      </w:r>
      <w:r w:rsidRPr="0093541D">
        <w:rPr>
          <w:color w:val="D8107D"/>
          <w:sz w:val="18"/>
          <w:szCs w:val="18"/>
          <w:lang w:val="es-US"/>
        </w:rPr>
        <w:t xml:space="preserve"> </w:t>
      </w:r>
      <w:bookmarkEnd w:id="2"/>
      <w:r w:rsidRPr="0093541D">
        <w:rPr>
          <w:sz w:val="18"/>
          <w:szCs w:val="18"/>
          <w:lang w:val="es-US"/>
        </w:rPr>
        <w:t>en evaluaciones periódicas de retina cuando se realizan en un consultorio privado.</w:t>
      </w:r>
    </w:p>
    <w:p w14:paraId="07EFECD9" w14:textId="21718BAC" w:rsidR="009333AE" w:rsidRPr="0093541D" w:rsidRDefault="00BF5FF2">
      <w:pPr>
        <w:pStyle w:val="BodyText"/>
        <w:kinsoku w:val="0"/>
        <w:overflowPunct w:val="0"/>
        <w:spacing w:before="10"/>
        <w:rPr>
          <w:sz w:val="8"/>
          <w:szCs w:val="8"/>
          <w:lang w:val="es-AR"/>
        </w:rPr>
      </w:pPr>
      <w:r w:rsidRPr="0093541D">
        <w:rPr>
          <w:noProof/>
          <w:lang w:val="es-US"/>
        </w:rPr>
        <mc:AlternateContent>
          <mc:Choice Requires="wps">
            <w:drawing>
              <wp:anchor distT="0" distB="0" distL="0" distR="0" simplePos="0" relativeHeight="251625472" behindDoc="0" locked="0" layoutInCell="0" allowOverlap="1" wp14:anchorId="21FD548F" wp14:editId="5676AA56">
                <wp:simplePos x="0" y="0"/>
                <wp:positionH relativeFrom="page">
                  <wp:posOffset>2458720</wp:posOffset>
                </wp:positionH>
                <wp:positionV relativeFrom="paragraph">
                  <wp:posOffset>80010</wp:posOffset>
                </wp:positionV>
                <wp:extent cx="4856480" cy="635"/>
                <wp:effectExtent l="0" t="0" r="0" b="0"/>
                <wp:wrapTopAndBottom/>
                <wp:docPr id="7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ECEEA3" id="Freeform 17"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6.3pt,8in,6.3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" o:allowincell="f" filled="f" strokecolor="#0090d9" strokeweight="3pt">
                <v:path arrowok="t" o:connecttype="custom" o:connectlocs="0,0;4856480,0" o:connectangles="0,0"/>
                <w10:wrap type="topAndBottom" anchorx="page"/>
              </v:polyline>
            </w:pict>
          </mc:Fallback>
        </mc:AlternateContent>
      </w:r>
    </w:p>
    <w:p w14:paraId="1A5E02C6" w14:textId="29965181" w:rsidR="009333AE" w:rsidRPr="0093541D" w:rsidRDefault="009333AE" w:rsidP="007004BD">
      <w:pPr>
        <w:pStyle w:val="BodyText"/>
        <w:tabs>
          <w:tab w:val="left" w:pos="4820"/>
        </w:tabs>
        <w:kinsoku w:val="0"/>
        <w:overflowPunct w:val="0"/>
        <w:spacing w:before="120"/>
        <w:ind w:left="87"/>
        <w:rPr>
          <w:position w:val="1"/>
          <w:lang w:val="es-AR"/>
        </w:rPr>
      </w:pPr>
      <w:r w:rsidRPr="0093541D">
        <w:rPr>
          <w:b/>
          <w:bCs/>
          <w:sz w:val="22"/>
          <w:szCs w:val="22"/>
          <w:u w:val="thick"/>
          <w:lang w:val="es-US"/>
        </w:rPr>
        <w:t>Marco</w:t>
      </w:r>
      <w:r w:rsidRPr="0093541D">
        <w:rPr>
          <w:lang w:val="es-US"/>
        </w:rPr>
        <w:tab/>
      </w:r>
      <w:r w:rsidRPr="0093541D">
        <w:rPr>
          <w:color w:val="000000" w:themeColor="text1"/>
          <w:lang w:val="es-US"/>
        </w:rPr>
        <w:t xml:space="preserve">Una vez cada </w:t>
      </w:r>
      <w:r w:rsidR="00630815" w:rsidRPr="0093541D">
        <w:rPr>
          <w:b/>
          <w:bCs/>
          <w:color w:val="000000" w:themeColor="text1"/>
          <w:lang w:val="es-AR"/>
        </w:rPr>
        <w:t>12</w:t>
      </w:r>
      <w:r w:rsidRPr="0093541D">
        <w:rPr>
          <w:b/>
          <w:bCs/>
          <w:color w:val="000000" w:themeColor="text1"/>
          <w:lang w:val="es-US"/>
        </w:rPr>
        <w:t> </w:t>
      </w:r>
      <w:r w:rsidRPr="0093541D">
        <w:rPr>
          <w:color w:val="000000" w:themeColor="text1"/>
          <w:lang w:val="es-US"/>
        </w:rPr>
        <w:t xml:space="preserve">meses </w:t>
      </w:r>
    </w:p>
    <w:p w14:paraId="239D136A" w14:textId="655F6955" w:rsidR="009333AE" w:rsidRPr="0093541D" w:rsidRDefault="009333AE" w:rsidP="00C43E9F">
      <w:pPr>
        <w:pStyle w:val="ListParagraph"/>
        <w:numPr>
          <w:ilvl w:val="0"/>
          <w:numId w:val="11"/>
        </w:numPr>
        <w:tabs>
          <w:tab w:val="left" w:pos="305"/>
        </w:tabs>
        <w:kinsoku w:val="0"/>
        <w:overflowPunct w:val="0"/>
        <w:spacing w:before="21"/>
        <w:ind w:left="314" w:hanging="208"/>
        <w:rPr>
          <w:rFonts w:ascii="Symbol" w:hAnsi="Symbol" w:cs="Symbol" w:hint="eastAsia"/>
          <w:sz w:val="18"/>
          <w:szCs w:val="18"/>
          <w:lang w:val="es-AR"/>
        </w:rPr>
      </w:pPr>
      <w:r w:rsidRPr="0093541D">
        <w:rPr>
          <w:sz w:val="18"/>
          <w:szCs w:val="18"/>
          <w:lang w:val="es-US"/>
        </w:rPr>
        <w:t xml:space="preserve">Asignación: </w:t>
      </w:r>
      <w:r w:rsidRPr="0093541D">
        <w:rPr>
          <w:b/>
          <w:bCs/>
          <w:sz w:val="18"/>
          <w:szCs w:val="18"/>
          <w:lang w:val="es-US"/>
        </w:rPr>
        <w:t>$</w:t>
      </w:r>
      <w:r w:rsidR="00630815" w:rsidRPr="0093541D">
        <w:rPr>
          <w:b/>
          <w:bCs/>
          <w:sz w:val="18"/>
          <w:szCs w:val="18"/>
          <w:lang w:val="es-AR"/>
        </w:rPr>
        <w:t>250.</w:t>
      </w:r>
      <w:r w:rsidRPr="0093541D">
        <w:rPr>
          <w:color w:val="000000" w:themeColor="text1"/>
          <w:sz w:val="18"/>
          <w:szCs w:val="18"/>
          <w:vertAlign w:val="superscript"/>
          <w:lang w:val="es-US"/>
        </w:rPr>
        <w:t>1</w:t>
      </w:r>
    </w:p>
    <w:p w14:paraId="5D76C8A1" w14:textId="4DDA1D65" w:rsidR="00B53D50" w:rsidRPr="0093541D" w:rsidRDefault="003808D8" w:rsidP="00790EB2">
      <w:pPr>
        <w:pStyle w:val="ListParagraph"/>
        <w:numPr>
          <w:ilvl w:val="0"/>
          <w:numId w:val="11"/>
        </w:numPr>
        <w:tabs>
          <w:tab w:val="left" w:pos="305"/>
        </w:tabs>
        <w:kinsoku w:val="0"/>
        <w:overflowPunct w:val="0"/>
        <w:spacing w:before="21"/>
        <w:ind w:left="314" w:hanging="208"/>
        <w:rPr>
          <w:rFonts w:ascii="Symbol" w:hAnsi="Symbol" w:cs="Symbol" w:hint="eastAsia"/>
          <w:sz w:val="18"/>
          <w:szCs w:val="18"/>
          <w:lang w:val="es-AR"/>
        </w:rPr>
      </w:pPr>
      <w:r w:rsidRPr="0093541D">
        <w:rPr>
          <w:sz w:val="18"/>
          <w:szCs w:val="18"/>
          <w:lang w:val="es-US"/>
        </w:rPr>
        <w:t xml:space="preserve">Asignación adicional de USD 25 en proveedores seleccionados. </w:t>
      </w:r>
      <w:bookmarkStart w:id="3" w:name="_Hlk161122903"/>
      <w:r w:rsidRPr="0093541D">
        <w:rPr>
          <w:sz w:val="18"/>
          <w:szCs w:val="18"/>
          <w:lang w:val="es-US"/>
        </w:rPr>
        <w:t>Visite metlife.com/mybenefits para buscar los proveedores participantes. Busque el ícono del signo dólar ($)</w:t>
      </w:r>
      <w:bookmarkEnd w:id="3"/>
      <w:r w:rsidRPr="0093541D">
        <w:rPr>
          <w:sz w:val="18"/>
          <w:szCs w:val="18"/>
          <w:lang w:val="es-US"/>
        </w:rPr>
        <w:t>.</w:t>
      </w:r>
    </w:p>
    <w:p w14:paraId="412FF1C5" w14:textId="3380DBDD" w:rsidR="009333AE" w:rsidRPr="0093541D" w:rsidRDefault="00BF5FF2" w:rsidP="00D87293">
      <w:pPr>
        <w:tabs>
          <w:tab w:val="left" w:pos="305"/>
        </w:tabs>
        <w:kinsoku w:val="0"/>
        <w:overflowPunct w:val="0"/>
        <w:spacing w:before="21"/>
        <w:ind w:left="106"/>
        <w:rPr>
          <w:sz w:val="8"/>
          <w:szCs w:val="8"/>
          <w:lang w:val="es-AR"/>
        </w:rPr>
      </w:pPr>
      <w:r w:rsidRPr="0093541D">
        <w:rPr>
          <w:noProof/>
          <w:lang w:val="es-US"/>
        </w:rPr>
        <mc:AlternateContent>
          <mc:Choice Requires="wps">
            <w:drawing>
              <wp:anchor distT="0" distB="0" distL="0" distR="0" simplePos="0" relativeHeight="251626496" behindDoc="0" locked="0" layoutInCell="0" allowOverlap="1" wp14:anchorId="0EA1BB02" wp14:editId="4E9A0A84">
                <wp:simplePos x="0" y="0"/>
                <wp:positionH relativeFrom="page">
                  <wp:posOffset>2458720</wp:posOffset>
                </wp:positionH>
                <wp:positionV relativeFrom="paragraph">
                  <wp:posOffset>80645</wp:posOffset>
                </wp:positionV>
                <wp:extent cx="4856480" cy="635"/>
                <wp:effectExtent l="0" t="0" r="0" b="0"/>
                <wp:wrapTopAndBottom/>
                <wp:docPr id="6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C8585A" id="Freeform 18"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6.35pt,8in,6.35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" o:allowincell="f" filled="f" strokecolor="#0090d9" strokeweight="3pt">
                <v:path arrowok="t" o:connecttype="custom" o:connectlocs="0,0;4856480,0" o:connectangles="0,0"/>
                <w10:wrap type="topAndBottom" anchorx="page"/>
              </v:polyline>
            </w:pict>
          </mc:Fallback>
        </mc:AlternateContent>
      </w:r>
    </w:p>
    <w:p w14:paraId="675AF731" w14:textId="084454D4" w:rsidR="009333AE" w:rsidRPr="0093541D" w:rsidRDefault="009333AE" w:rsidP="007004BD">
      <w:pPr>
        <w:pStyle w:val="BodyText"/>
        <w:tabs>
          <w:tab w:val="left" w:pos="4820"/>
        </w:tabs>
        <w:kinsoku w:val="0"/>
        <w:overflowPunct w:val="0"/>
        <w:spacing w:before="120"/>
        <w:ind w:left="79"/>
        <w:rPr>
          <w:position w:val="1"/>
          <w:lang w:val="es-AR"/>
        </w:rPr>
      </w:pPr>
      <w:r w:rsidRPr="0093541D">
        <w:rPr>
          <w:b/>
          <w:bCs/>
          <w:sz w:val="22"/>
          <w:szCs w:val="22"/>
          <w:u w:val="thick"/>
          <w:lang w:val="es-US"/>
        </w:rPr>
        <w:t>Lentes correctivos estándar</w:t>
      </w:r>
      <w:r w:rsidRPr="0093541D">
        <w:rPr>
          <w:lang w:val="es-US"/>
        </w:rPr>
        <w:tab/>
      </w:r>
      <w:r w:rsidRPr="0093541D">
        <w:rPr>
          <w:color w:val="000000" w:themeColor="text1"/>
          <w:lang w:val="es-US"/>
        </w:rPr>
        <w:t xml:space="preserve">Una vez cada </w:t>
      </w:r>
      <w:r w:rsidR="00956B4A" w:rsidRPr="0093541D">
        <w:rPr>
          <w:b/>
          <w:bCs/>
          <w:color w:val="000000" w:themeColor="text1"/>
          <w:lang w:val="es-AR"/>
        </w:rPr>
        <w:t>12</w:t>
      </w:r>
      <w:r w:rsidRPr="0093541D">
        <w:rPr>
          <w:b/>
          <w:bCs/>
          <w:color w:val="000000" w:themeColor="text1"/>
          <w:lang w:val="es-US"/>
        </w:rPr>
        <w:t> </w:t>
      </w:r>
      <w:r w:rsidRPr="0093541D">
        <w:rPr>
          <w:color w:val="000000" w:themeColor="text1"/>
          <w:lang w:val="es-US"/>
        </w:rPr>
        <w:t xml:space="preserve">meses </w:t>
      </w:r>
    </w:p>
    <w:p w14:paraId="27CA10D5" w14:textId="70490CC4" w:rsidR="009333AE" w:rsidRPr="0093541D" w:rsidRDefault="009333AE" w:rsidP="00C43E9F">
      <w:pPr>
        <w:pStyle w:val="ListParagraph"/>
        <w:numPr>
          <w:ilvl w:val="0"/>
          <w:numId w:val="11"/>
        </w:numPr>
        <w:tabs>
          <w:tab w:val="left" w:pos="315"/>
        </w:tabs>
        <w:kinsoku w:val="0"/>
        <w:overflowPunct w:val="0"/>
        <w:spacing w:before="21"/>
        <w:ind w:left="314" w:hanging="208"/>
        <w:rPr>
          <w:rFonts w:ascii="Symbol" w:hAnsi="Symbol" w:cs="Symbol" w:hint="eastAsia"/>
          <w:color w:val="538135" w:themeColor="accent6" w:themeShade="BF"/>
          <w:sz w:val="18"/>
          <w:szCs w:val="18"/>
          <w:lang w:val="es-AR"/>
        </w:rPr>
      </w:pPr>
      <w:r w:rsidRPr="0093541D">
        <w:rPr>
          <w:sz w:val="18"/>
          <w:szCs w:val="18"/>
          <w:lang w:val="es-US"/>
        </w:rPr>
        <w:t xml:space="preserve">Lentes monofocales, lentes bifocales con línea, lentes trifocales con línea, lenticulares: luego de un copago de </w:t>
      </w:r>
      <w:r w:rsidRPr="0093541D">
        <w:rPr>
          <w:b/>
          <w:bCs/>
          <w:sz w:val="18"/>
          <w:szCs w:val="18"/>
          <w:lang w:val="es-US"/>
        </w:rPr>
        <w:t>$</w:t>
      </w:r>
      <w:r w:rsidR="00956B4A" w:rsidRPr="0093541D">
        <w:rPr>
          <w:b/>
          <w:bCs/>
          <w:sz w:val="18"/>
          <w:szCs w:val="18"/>
          <w:lang w:val="es-AR"/>
        </w:rPr>
        <w:t>10</w:t>
      </w:r>
      <w:r w:rsidRPr="0093541D">
        <w:rPr>
          <w:sz w:val="18"/>
          <w:szCs w:val="18"/>
          <w:lang w:val="es-US"/>
        </w:rPr>
        <w:t xml:space="preserve"> para lentes y accesorios.</w:t>
      </w:r>
      <w:r w:rsidRPr="0093541D">
        <w:rPr>
          <w:color w:val="000000" w:themeColor="text1"/>
          <w:sz w:val="18"/>
          <w:szCs w:val="18"/>
          <w:vertAlign w:val="superscript"/>
          <w:lang w:val="es-US"/>
        </w:rPr>
        <w:t>1</w:t>
      </w:r>
    </w:p>
    <w:p w14:paraId="0DF482CA" w14:textId="3D1B8DC2" w:rsidR="009333AE" w:rsidRPr="0093541D" w:rsidRDefault="00BF5FF2">
      <w:pPr>
        <w:pStyle w:val="BodyText"/>
        <w:kinsoku w:val="0"/>
        <w:overflowPunct w:val="0"/>
        <w:spacing w:before="10"/>
        <w:rPr>
          <w:sz w:val="8"/>
          <w:szCs w:val="8"/>
          <w:lang w:val="es-AR"/>
        </w:rPr>
      </w:pPr>
      <w:r w:rsidRPr="0093541D">
        <w:rPr>
          <w:noProof/>
          <w:lang w:val="es-US"/>
        </w:rPr>
        <mc:AlternateContent>
          <mc:Choice Requires="wps">
            <w:drawing>
              <wp:anchor distT="0" distB="0" distL="0" distR="0" simplePos="0" relativeHeight="251627520" behindDoc="0" locked="0" layoutInCell="0" allowOverlap="1" wp14:anchorId="6D8FF305" wp14:editId="3AD94AE9">
                <wp:simplePos x="0" y="0"/>
                <wp:positionH relativeFrom="page">
                  <wp:posOffset>2458720</wp:posOffset>
                </wp:positionH>
                <wp:positionV relativeFrom="paragraph">
                  <wp:posOffset>80010</wp:posOffset>
                </wp:positionV>
                <wp:extent cx="4856480" cy="635"/>
                <wp:effectExtent l="0" t="0" r="0" b="0"/>
                <wp:wrapTopAndBottom/>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E1E674" id="Freeform 19"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6.3pt,8in,6.3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" o:allowincell="f" filled="f" strokecolor="#0090d9" strokeweight="3pt">
                <v:path arrowok="t" o:connecttype="custom" o:connectlocs="0,0;4856480,0" o:connectangles="0,0"/>
                <w10:wrap type="topAndBottom" anchorx="page"/>
              </v:polyline>
            </w:pict>
          </mc:Fallback>
        </mc:AlternateContent>
      </w:r>
    </w:p>
    <w:p w14:paraId="784A36D4" w14:textId="6D94D23C" w:rsidR="009333AE" w:rsidRPr="0093541D" w:rsidRDefault="009333AE" w:rsidP="007004BD">
      <w:pPr>
        <w:pStyle w:val="BodyText"/>
        <w:tabs>
          <w:tab w:val="left" w:pos="4820"/>
        </w:tabs>
        <w:kinsoku w:val="0"/>
        <w:overflowPunct w:val="0"/>
        <w:spacing w:before="120"/>
        <w:ind w:left="79"/>
        <w:rPr>
          <w:position w:val="1"/>
          <w:lang w:val="es-AR"/>
        </w:rPr>
      </w:pPr>
      <w:r w:rsidRPr="0093541D">
        <w:rPr>
          <w:b/>
          <w:bCs/>
          <w:color w:val="000000" w:themeColor="text1"/>
          <w:sz w:val="22"/>
          <w:szCs w:val="22"/>
          <w:u w:val="thick"/>
          <w:lang w:val="es-US"/>
        </w:rPr>
        <w:t>Mejoras de lentes estándar</w:t>
      </w:r>
      <w:r w:rsidRPr="0093541D">
        <w:rPr>
          <w:b/>
          <w:bCs/>
          <w:color w:val="000000" w:themeColor="text1"/>
          <w:sz w:val="22"/>
          <w:szCs w:val="22"/>
          <w:vertAlign w:val="superscript"/>
          <w:lang w:val="es-US"/>
        </w:rPr>
        <w:t>2</w:t>
      </w:r>
      <w:r w:rsidRPr="0093541D">
        <w:rPr>
          <w:lang w:val="es-US"/>
        </w:rPr>
        <w:tab/>
      </w:r>
      <w:r w:rsidRPr="0093541D">
        <w:rPr>
          <w:color w:val="000000" w:themeColor="text1"/>
          <w:lang w:val="es-US"/>
        </w:rPr>
        <w:t xml:space="preserve">Una vez cada </w:t>
      </w:r>
      <w:r w:rsidR="00956B4A" w:rsidRPr="0093541D">
        <w:rPr>
          <w:b/>
          <w:bCs/>
          <w:color w:val="000000" w:themeColor="text1"/>
          <w:lang w:val="es-AR"/>
        </w:rPr>
        <w:t>12</w:t>
      </w:r>
      <w:r w:rsidRPr="0093541D">
        <w:rPr>
          <w:b/>
          <w:bCs/>
          <w:color w:val="000000" w:themeColor="text1"/>
          <w:lang w:val="es-US"/>
        </w:rPr>
        <w:t> </w:t>
      </w:r>
      <w:r w:rsidRPr="0093541D">
        <w:rPr>
          <w:color w:val="000000" w:themeColor="text1"/>
          <w:lang w:val="es-US"/>
        </w:rPr>
        <w:t xml:space="preserve">meses </w:t>
      </w:r>
    </w:p>
    <w:p w14:paraId="52264CBD" w14:textId="61F96192" w:rsidR="009333AE" w:rsidRPr="0093541D" w:rsidRDefault="008E6706" w:rsidP="00083474">
      <w:pPr>
        <w:pStyle w:val="ListParagraph"/>
        <w:numPr>
          <w:ilvl w:val="0"/>
          <w:numId w:val="11"/>
        </w:numPr>
        <w:tabs>
          <w:tab w:val="left" w:pos="315"/>
        </w:tabs>
        <w:kinsoku w:val="0"/>
        <w:overflowPunct w:val="0"/>
        <w:spacing w:before="21"/>
        <w:ind w:left="314" w:hanging="208"/>
        <w:rPr>
          <w:sz w:val="18"/>
          <w:szCs w:val="18"/>
          <w:lang w:val="es-AR"/>
        </w:rPr>
      </w:pPr>
      <w:r w:rsidRPr="0093541D">
        <w:rPr>
          <w:sz w:val="18"/>
          <w:szCs w:val="18"/>
          <w:lang w:val="es-US"/>
        </w:rPr>
        <w:t>Policarbonato estándar (niños de hasta 18 años</w:t>
      </w:r>
      <w:r w:rsidRPr="0093541D">
        <w:rPr>
          <w:color w:val="000000" w:themeColor="text1"/>
          <w:sz w:val="18"/>
          <w:szCs w:val="18"/>
          <w:lang w:val="es-US"/>
        </w:rPr>
        <w:t>)</w:t>
      </w:r>
      <w:r w:rsidRPr="0093541D">
        <w:rPr>
          <w:b/>
          <w:bCs/>
          <w:color w:val="000000" w:themeColor="text1"/>
          <w:sz w:val="13"/>
          <w:szCs w:val="13"/>
          <w:lang w:val="es-US"/>
        </w:rPr>
        <w:t xml:space="preserve"> </w:t>
      </w:r>
      <w:r w:rsidRPr="0093541D">
        <w:rPr>
          <w:sz w:val="18"/>
          <w:szCs w:val="18"/>
          <w:vertAlign w:val="superscript"/>
          <w:lang w:val="es-US"/>
        </w:rPr>
        <w:t>3</w:t>
      </w:r>
      <w:r w:rsidRPr="0093541D">
        <w:rPr>
          <w:sz w:val="18"/>
          <w:szCs w:val="18"/>
          <w:lang w:val="es-AR"/>
        </w:rPr>
        <w:t>:</w:t>
      </w:r>
      <w:r w:rsidRPr="0093541D">
        <w:rPr>
          <w:sz w:val="18"/>
          <w:szCs w:val="18"/>
          <w:lang w:val="es-US"/>
        </w:rPr>
        <w:t xml:space="preserve"> Cobertura completa o</w:t>
      </w:r>
      <w:r w:rsidRPr="0093541D">
        <w:rPr>
          <w:color w:val="000000" w:themeColor="text1"/>
          <w:sz w:val="18"/>
          <w:szCs w:val="18"/>
          <w:vertAlign w:val="superscript"/>
          <w:lang w:val="es-US"/>
        </w:rPr>
        <w:t>1</w:t>
      </w:r>
      <w:r w:rsidRPr="0093541D">
        <w:rPr>
          <w:sz w:val="18"/>
          <w:szCs w:val="18"/>
          <w:lang w:val="es-US"/>
        </w:rPr>
        <w:t>.</w:t>
      </w:r>
    </w:p>
    <w:p w14:paraId="225AD3E4" w14:textId="059D6D79" w:rsidR="008E6706" w:rsidRPr="0093541D" w:rsidRDefault="00BF5FF2" w:rsidP="00C43E9F">
      <w:pPr>
        <w:pStyle w:val="ListParagraph"/>
        <w:tabs>
          <w:tab w:val="left" w:pos="315"/>
        </w:tabs>
        <w:kinsoku w:val="0"/>
        <w:overflowPunct w:val="0"/>
        <w:ind w:left="0" w:right="413" w:firstLine="0"/>
        <w:rPr>
          <w:rFonts w:ascii="Symbol" w:hAnsi="Symbol" w:cs="Symbol" w:hint="eastAsia"/>
          <w:color w:val="000000"/>
          <w:sz w:val="8"/>
          <w:szCs w:val="8"/>
        </w:rPr>
      </w:pPr>
      <w:r w:rsidRPr="0093541D">
        <w:rPr>
          <w:noProof/>
          <w:sz w:val="2"/>
          <w:szCs w:val="2"/>
          <w:lang w:val="es-US"/>
        </w:rPr>
        <mc:AlternateContent>
          <mc:Choice Requires="wpg">
            <w:drawing>
              <wp:inline distT="0" distB="0" distL="0" distR="0" wp14:anchorId="1343D934" wp14:editId="011E61E0">
                <wp:extent cx="4853305" cy="12700"/>
                <wp:effectExtent l="7620" t="12700" r="6350" b="0"/>
                <wp:docPr id="6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3305" cy="12700"/>
                          <a:chOff x="0" y="0"/>
                          <a:chExt cx="7643" cy="20"/>
                        </a:xfrm>
                      </wpg:grpSpPr>
                      <wps:wsp>
                        <wps:cNvPr id="67" name="Freeform 21"/>
                        <wps:cNvSpPr>
                          <a:spLocks/>
                        </wps:cNvSpPr>
                        <wps:spPr bwMode="auto">
                          <a:xfrm>
                            <a:off x="0" y="2"/>
                            <a:ext cx="7643" cy="1"/>
                          </a:xfrm>
                          <a:custGeom>
                            <a:avLst/>
                            <a:gdLst>
                              <a:gd name="T0" fmla="*/ 0 w 7643"/>
                              <a:gd name="T1" fmla="*/ 0 h 1"/>
                              <a:gd name="T2" fmla="*/ 7643 w 7643"/>
                              <a:gd name="T3" fmla="*/ 0 h 1"/>
                            </a:gdLst>
                            <a:ahLst/>
                            <a:cxnLst>
                              <a:cxn ang="0">
                                <a:pos x="T0" y="T1"/>
                              </a:cxn>
                              <a:cxn ang="0">
                                <a:pos x="T2" y="T3"/>
                              </a:cxn>
                            </a:cxnLst>
                            <a:rect l="0" t="0" r="r" b="b"/>
                            <a:pathLst>
                              <a:path w="7643" h="1">
                                <a:moveTo>
                                  <a:pt x="0" y="0"/>
                                </a:moveTo>
                                <a:lnTo>
                                  <a:pt x="764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045916" id="Group 20" o:spid="_x0000_s1026" style="width:382.15pt;height:1pt;mso-position-horizontal-relative:char;mso-position-vertical-relative:line" coordsize="76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">
                <v:shape id="Freeform 21" o:spid="_x0000_s1027" style="position:absolute;top:2;width:7643;height:1;visibility:visible;mso-wrap-style:square;v-text-anchor:top" coordsize="7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" path="m,l7643,e" filled="f" strokeweight=".25pt">
                  <v:path arrowok="t" o:connecttype="custom" o:connectlocs="0,0;7643,0" o:connectangles="0,0"/>
                </v:shape>
                <w10:anchorlock/>
              </v:group>
            </w:pict>
          </mc:Fallback>
        </mc:AlternateContent>
      </w:r>
    </w:p>
    <w:p w14:paraId="34DFC2D0" w14:textId="163F3E3C" w:rsidR="0093541D" w:rsidRPr="0093541D" w:rsidRDefault="00A42CD7" w:rsidP="0093541D">
      <w:pPr>
        <w:pStyle w:val="ListParagraph"/>
        <w:numPr>
          <w:ilvl w:val="0"/>
          <w:numId w:val="11"/>
        </w:numPr>
        <w:tabs>
          <w:tab w:val="left" w:pos="315"/>
        </w:tabs>
        <w:kinsoku w:val="0"/>
        <w:overflowPunct w:val="0"/>
        <w:spacing w:before="21"/>
        <w:ind w:left="314" w:hanging="208"/>
        <w:rPr>
          <w:sz w:val="18"/>
          <w:szCs w:val="18"/>
          <w:lang w:val="es-AR"/>
        </w:rPr>
      </w:pPr>
      <w:bookmarkStart w:id="4" w:name=""/>
      <w:bookmarkEnd w:id="4"/>
      <w:r w:rsidRPr="0093541D">
        <w:rPr>
          <w:sz w:val="18"/>
          <w:szCs w:val="18"/>
          <w:lang w:val="es-US"/>
        </w:rPr>
        <w:t>Progresivos estándar, progresivos de primera calidad/personalizados, policarbonato estándar (adulto), protección UV, protección a prueba de rayas, tintes de color liso y con gradientes, antirreflejo, fotocromáticos, filtro de luz azul, visión monofocal digital, polarizados, índice elevado (1.67/1.74):</w:t>
      </w:r>
      <w:r w:rsidRPr="0093541D">
        <w:rPr>
          <w:color w:val="000000"/>
          <w:sz w:val="18"/>
          <w:szCs w:val="18"/>
          <w:lang w:val="es-US"/>
        </w:rPr>
        <w:t xml:space="preserve"> el costo estará limitado a un monto de bolsillo del miembro (MOOP) que MetLife negoció para usted. </w:t>
      </w:r>
      <w:bookmarkStart w:id="5" w:name="_Hlk92717031"/>
      <w:bookmarkEnd w:id="0"/>
      <w:r w:rsidRPr="0093541D">
        <w:rPr>
          <w:color w:val="000000"/>
          <w:sz w:val="18"/>
          <w:szCs w:val="18"/>
          <w:lang w:val="es-US"/>
        </w:rPr>
        <w:t xml:space="preserve">Puede ver estos montos después de inscribirse en </w:t>
      </w:r>
      <w:hyperlink r:id="rId15" w:history="1">
        <w:r w:rsidRPr="0093541D">
          <w:rPr>
            <w:rStyle w:val="Hyperlink"/>
            <w:sz w:val="18"/>
            <w:szCs w:val="18"/>
            <w:lang w:val="es-US"/>
          </w:rPr>
          <w:t>metlife.com/</w:t>
        </w:r>
        <w:proofErr w:type="spellStart"/>
        <w:r w:rsidRPr="0093541D">
          <w:rPr>
            <w:rStyle w:val="Hyperlink"/>
            <w:sz w:val="18"/>
            <w:szCs w:val="18"/>
            <w:lang w:val="es-US"/>
          </w:rPr>
          <w:t>mybenefits</w:t>
        </w:r>
        <w:proofErr w:type="spellEnd"/>
      </w:hyperlink>
      <w:r w:rsidRPr="0093541D">
        <w:rPr>
          <w:color w:val="000000"/>
          <w:sz w:val="18"/>
          <w:szCs w:val="18"/>
          <w:lang w:val="es-US"/>
        </w:rPr>
        <w:t>.</w:t>
      </w:r>
      <w:r w:rsidR="0093541D" w:rsidRPr="0093541D">
        <w:rPr>
          <w:sz w:val="18"/>
          <w:szCs w:val="18"/>
        </w:rPr>
        <w:t>.</w:t>
      </w:r>
    </w:p>
    <w:p w14:paraId="5C2ED1BC" w14:textId="77777777" w:rsidR="0093541D" w:rsidRPr="0093541D" w:rsidRDefault="0093541D" w:rsidP="0093541D">
      <w:pPr>
        <w:tabs>
          <w:tab w:val="left" w:pos="315"/>
        </w:tabs>
        <w:kinsoku w:val="0"/>
        <w:overflowPunct w:val="0"/>
        <w:spacing w:before="21"/>
        <w:ind w:left="106"/>
        <w:rPr>
          <w:sz w:val="18"/>
          <w:szCs w:val="18"/>
          <w:lang w:val="es-AR"/>
        </w:rPr>
      </w:pPr>
      <w:r w:rsidRPr="0093541D">
        <w:rPr>
          <w:sz w:val="18"/>
          <w:szCs w:val="18"/>
          <w:lang w:val="es-AR"/>
        </w:rPr>
        <w:t>Mejora del Plan de Segundo Par: Una vez cada 12 meses</w:t>
      </w:r>
    </w:p>
    <w:p w14:paraId="0A281565" w14:textId="6E19BBDA" w:rsidR="0093541D" w:rsidRPr="0093541D" w:rsidRDefault="0093541D" w:rsidP="0093541D">
      <w:pPr>
        <w:tabs>
          <w:tab w:val="left" w:pos="315"/>
        </w:tabs>
        <w:kinsoku w:val="0"/>
        <w:overflowPunct w:val="0"/>
        <w:spacing w:before="21"/>
        <w:ind w:left="106"/>
        <w:rPr>
          <w:sz w:val="18"/>
          <w:szCs w:val="18"/>
          <w:lang w:val="es-AR"/>
        </w:rPr>
      </w:pPr>
      <w:r w:rsidRPr="0093541D">
        <w:rPr>
          <w:sz w:val="18"/>
          <w:szCs w:val="18"/>
          <w:lang w:val="es-AR"/>
        </w:rPr>
        <w:t>Dos pares de gafas recetadas; o Un par de gafas recetadas y una asignación para lentes de contacto; o Duplicar su asignación para lentes de contacto.</w:t>
      </w:r>
    </w:p>
    <w:p w14:paraId="3B814962" w14:textId="6C489B38" w:rsidR="0093541D" w:rsidRPr="0093541D" w:rsidRDefault="0093541D" w:rsidP="0093541D">
      <w:pPr>
        <w:tabs>
          <w:tab w:val="left" w:pos="315"/>
        </w:tabs>
        <w:kinsoku w:val="0"/>
        <w:overflowPunct w:val="0"/>
        <w:spacing w:before="21"/>
        <w:ind w:left="106"/>
        <w:rPr>
          <w:sz w:val="18"/>
          <w:szCs w:val="18"/>
          <w:lang w:val="es-AR"/>
        </w:rPr>
      </w:pPr>
      <w:r w:rsidRPr="0093541D">
        <w:rPr>
          <w:sz w:val="18"/>
          <w:szCs w:val="18"/>
          <w:lang w:val="es-AR"/>
        </w:rPr>
        <w:t xml:space="preserve">Reembolso fuera de la </w:t>
      </w:r>
      <w:proofErr w:type="spellStart"/>
      <w:r w:rsidRPr="0093541D">
        <w:rPr>
          <w:sz w:val="18"/>
          <w:szCs w:val="18"/>
          <w:lang w:val="es-AR"/>
        </w:rPr>
        <w:t>red:Las</w:t>
      </w:r>
      <w:proofErr w:type="spellEnd"/>
      <w:r w:rsidRPr="0093541D">
        <w:rPr>
          <w:sz w:val="18"/>
          <w:szCs w:val="18"/>
          <w:lang w:val="es-AR"/>
        </w:rPr>
        <w:t xml:space="preserve"> asignaciones fuera de la red son las mismas que las enumeradas en el plan de beneficios principal.</w:t>
      </w:r>
    </w:p>
    <w:p w14:paraId="667158C1" w14:textId="6A813EA1" w:rsidR="00831344" w:rsidRPr="0093541D" w:rsidRDefault="00831344" w:rsidP="00B44D1E">
      <w:pPr>
        <w:pStyle w:val="PSFootnoteLEGALNUMBERS"/>
        <w:rPr>
          <w:lang w:val="es-AR"/>
        </w:rPr>
      </w:pPr>
      <w:r w:rsidRPr="0093541D">
        <w:rPr>
          <w:b/>
          <w:bCs/>
          <w:szCs w:val="13"/>
          <w:vertAlign w:val="superscript"/>
          <w:lang w:val="es-US"/>
        </w:rPr>
        <w:t>1</w:t>
      </w:r>
      <w:r w:rsidR="00B44D1E" w:rsidRPr="0093541D">
        <w:rPr>
          <w:b/>
          <w:bCs/>
          <w:szCs w:val="13"/>
          <w:vertAlign w:val="superscript"/>
          <w:lang w:val="es-US"/>
        </w:rPr>
        <w:tab/>
      </w:r>
      <w:r w:rsidRPr="0093541D">
        <w:rPr>
          <w:lang w:val="es-US"/>
        </w:rPr>
        <w:t>El copago de materiales aplica a lentes y marcos solamente, no a lentes de contacto.</w:t>
      </w:r>
    </w:p>
    <w:p w14:paraId="2566C4EC" w14:textId="459929E8" w:rsidR="00831344" w:rsidRPr="0093541D" w:rsidRDefault="00831344" w:rsidP="00B44D1E">
      <w:pPr>
        <w:pStyle w:val="PSFootnoteLEGALNUMBERS"/>
        <w:rPr>
          <w:lang w:val="es-AR"/>
        </w:rPr>
      </w:pPr>
      <w:r w:rsidRPr="0093541D">
        <w:rPr>
          <w:b/>
          <w:bCs/>
          <w:szCs w:val="13"/>
          <w:vertAlign w:val="superscript"/>
          <w:lang w:val="es-US"/>
        </w:rPr>
        <w:t>2</w:t>
      </w:r>
      <w:r w:rsidR="00B44D1E" w:rsidRPr="0093541D">
        <w:rPr>
          <w:b/>
          <w:bCs/>
          <w:szCs w:val="13"/>
          <w:vertAlign w:val="superscript"/>
          <w:lang w:val="es-US"/>
        </w:rPr>
        <w:tab/>
      </w:r>
      <w:r w:rsidRPr="0093541D">
        <w:rPr>
          <w:lang w:val="es-US"/>
        </w:rPr>
        <w:t>En la lista de arriba, se destacan algunas de las mejoras de lentes más populares. No es una lista completa.</w:t>
      </w:r>
    </w:p>
    <w:p w14:paraId="729D5F48" w14:textId="5DC8C83B" w:rsidR="00831344" w:rsidRPr="0093541D" w:rsidRDefault="00831344" w:rsidP="00B44D1E">
      <w:pPr>
        <w:pStyle w:val="PSFootnoteLEGALNUMBERS"/>
        <w:rPr>
          <w:lang w:val="es-AR"/>
        </w:rPr>
      </w:pPr>
      <w:r w:rsidRPr="0093541D">
        <w:rPr>
          <w:b/>
          <w:bCs/>
          <w:color w:val="000000" w:themeColor="text1"/>
          <w:szCs w:val="13"/>
          <w:vertAlign w:val="superscript"/>
          <w:lang w:val="es-US"/>
        </w:rPr>
        <w:t>3</w:t>
      </w:r>
      <w:r w:rsidR="00B44D1E" w:rsidRPr="0093541D">
        <w:rPr>
          <w:b/>
          <w:bCs/>
          <w:color w:val="000000" w:themeColor="text1"/>
          <w:szCs w:val="13"/>
          <w:vertAlign w:val="superscript"/>
          <w:lang w:val="es-US"/>
        </w:rPr>
        <w:tab/>
      </w:r>
      <w:r w:rsidRPr="0093541D">
        <w:rPr>
          <w:color w:val="000000" w:themeColor="text1"/>
          <w:lang w:val="es-US"/>
        </w:rPr>
        <w:t xml:space="preserve">Los </w:t>
      </w:r>
      <w:r w:rsidRPr="0093541D">
        <w:rPr>
          <w:lang w:val="es-US"/>
        </w:rPr>
        <w:t>lentes de policarbonato cuentan con cobertura para hijos dependientes, pacientes monoculares y pacientes con indicaciones de +/- 6.00 dioptrías o más.</w:t>
      </w:r>
    </w:p>
    <w:bookmarkEnd w:id="5"/>
    <w:p w14:paraId="086AB460" w14:textId="2F1F7E42" w:rsidR="003A3BDC" w:rsidRPr="0093541D" w:rsidRDefault="003A3BDC" w:rsidP="00B44D1E">
      <w:pPr>
        <w:pStyle w:val="PSBodyCopy"/>
        <w:ind w:right="360"/>
        <w:rPr>
          <w:lang w:val="es-AR"/>
        </w:rPr>
        <w:sectPr w:rsidR="003A3BDC" w:rsidRPr="0093541D" w:rsidSect="0022024C">
          <w:type w:val="continuous"/>
          <w:pgSz w:w="12240" w:h="15840"/>
          <w:pgMar w:top="360" w:right="460" w:bottom="980" w:left="600" w:header="720" w:footer="720" w:gutter="0"/>
          <w:cols w:num="2" w:space="720" w:equalWidth="0">
            <w:col w:w="3152" w:space="40"/>
            <w:col w:w="7988"/>
          </w:cols>
          <w:noEndnote/>
          <w:rtlGutter/>
        </w:sectPr>
      </w:pPr>
    </w:p>
    <w:p w14:paraId="00968BF7" w14:textId="77777777" w:rsidR="00C43E9F" w:rsidRPr="0093541D" w:rsidRDefault="00C43E9F" w:rsidP="00C43E9F">
      <w:pPr>
        <w:pStyle w:val="PSBodyCopy"/>
        <w:ind w:left="284" w:right="360"/>
        <w:rPr>
          <w:lang w:val="es-AR"/>
        </w:rPr>
      </w:pPr>
    </w:p>
    <w:p w14:paraId="2A8421FA" w14:textId="77777777" w:rsidR="00715CEB" w:rsidRPr="0093541D" w:rsidRDefault="00715CEB" w:rsidP="00715CEB">
      <w:pPr>
        <w:pStyle w:val="BodyText"/>
        <w:kinsoku w:val="0"/>
        <w:overflowPunct w:val="0"/>
        <w:spacing w:before="108"/>
        <w:rPr>
          <w:b/>
          <w:bCs/>
          <w:sz w:val="20"/>
          <w:szCs w:val="20"/>
          <w:lang w:val="es-AR"/>
        </w:rPr>
      </w:pPr>
      <w:r w:rsidRPr="0093541D">
        <w:rPr>
          <w:b/>
          <w:bCs/>
          <w:sz w:val="20"/>
          <w:szCs w:val="20"/>
          <w:lang w:val="es-US"/>
        </w:rPr>
        <w:t>Características dentro de la red (continuación):</w:t>
      </w:r>
    </w:p>
    <w:p w14:paraId="2A1843D9" w14:textId="77777777" w:rsidR="00C43E9F" w:rsidRPr="0093541D" w:rsidRDefault="00C43E9F" w:rsidP="00715CEB">
      <w:pPr>
        <w:pStyle w:val="PSBodyCopy"/>
        <w:ind w:right="360"/>
        <w:rPr>
          <w:lang w:val="es-AR"/>
        </w:rPr>
      </w:pPr>
    </w:p>
    <w:p w14:paraId="2607580A" w14:textId="77777777" w:rsidR="003B61B6" w:rsidRPr="0093541D" w:rsidRDefault="003B61B6" w:rsidP="003B61B6">
      <w:pPr>
        <w:pStyle w:val="PSBodyCopy"/>
        <w:ind w:right="360"/>
        <w:rPr>
          <w:b/>
          <w:lang w:val="es-AR"/>
        </w:rPr>
      </w:pPr>
      <w:r w:rsidRPr="0093541D">
        <w:rPr>
          <w:b/>
          <w:bCs/>
          <w:lang w:val="es-US"/>
        </w:rPr>
        <w:t>Descuentos en audición:</w:t>
      </w:r>
      <w:r w:rsidRPr="0093541D">
        <w:rPr>
          <w:b/>
          <w:bCs/>
          <w:vertAlign w:val="superscript"/>
          <w:lang w:val="es-US"/>
        </w:rPr>
        <w:t xml:space="preserve"> 5</w:t>
      </w:r>
      <w:r w:rsidRPr="0093541D">
        <w:rPr>
          <w:lang w:val="es-US"/>
        </w:rPr>
        <w:t xml:space="preserve"> La Red Nacional de Audición de profesionales de atención de la audición, con la participación de Su Red de Audición, ofrece a los miembros de Superior Vision descuentos en servicios, audífonos y accesorios. Deberían verificarse estos descuentos con anterioridad al servicio.</w:t>
      </w:r>
      <w:r w:rsidRPr="0093541D">
        <w:rPr>
          <w:lang w:val="es-US"/>
        </w:rPr>
        <w:br w:type="column"/>
      </w:r>
    </w:p>
    <w:p w14:paraId="02C93B99" w14:textId="10160578" w:rsidR="003A3BDC" w:rsidRPr="0093541D" w:rsidRDefault="00BF5FF2" w:rsidP="003A3BDC">
      <w:pPr>
        <w:pStyle w:val="BodyText"/>
        <w:kinsoku w:val="0"/>
        <w:overflowPunct w:val="0"/>
        <w:spacing w:before="1"/>
        <w:rPr>
          <w:sz w:val="8"/>
          <w:szCs w:val="8"/>
          <w:lang w:val="es-AR"/>
        </w:rPr>
      </w:pPr>
      <w:r w:rsidRPr="0093541D">
        <w:rPr>
          <w:noProof/>
          <w:lang w:val="es-US"/>
        </w:rPr>
        <mc:AlternateContent>
          <mc:Choice Requires="wps">
            <w:drawing>
              <wp:anchor distT="0" distB="0" distL="0" distR="0" simplePos="0" relativeHeight="251671552" behindDoc="0" locked="0" layoutInCell="0" allowOverlap="1" wp14:anchorId="2CF061D4" wp14:editId="4C8E7472">
                <wp:simplePos x="0" y="0"/>
                <wp:positionH relativeFrom="page">
                  <wp:posOffset>2458720</wp:posOffset>
                </wp:positionH>
                <wp:positionV relativeFrom="paragraph">
                  <wp:posOffset>74295</wp:posOffset>
                </wp:positionV>
                <wp:extent cx="4856480" cy="635"/>
                <wp:effectExtent l="0" t="0" r="0" b="0"/>
                <wp:wrapTopAndBottom/>
                <wp:docPr id="6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6480" cy="635"/>
                        </a:xfrm>
                        <a:custGeom>
                          <a:avLst/>
                          <a:gdLst>
                            <a:gd name="T0" fmla="*/ 0 w 7648"/>
                            <a:gd name="T1" fmla="*/ 0 h 1"/>
                            <a:gd name="T2" fmla="*/ 7648 w 7648"/>
                            <a:gd name="T3" fmla="*/ 0 h 1"/>
                          </a:gdLst>
                          <a:ahLst/>
                          <a:cxnLst>
                            <a:cxn ang="0">
                              <a:pos x="T0" y="T1"/>
                            </a:cxn>
                            <a:cxn ang="0">
                              <a:pos x="T2" y="T3"/>
                            </a:cxn>
                          </a:cxnLst>
                          <a:rect l="0" t="0" r="r" b="b"/>
                          <a:pathLst>
                            <a:path w="7648" h="1">
                              <a:moveTo>
                                <a:pt x="0" y="0"/>
                              </a:moveTo>
                              <a:lnTo>
                                <a:pt x="7648" y="0"/>
                              </a:lnTo>
                            </a:path>
                          </a:pathLst>
                        </a:custGeom>
                        <a:noFill/>
                        <a:ln w="38100">
                          <a:solidFill>
                            <a:srgbClr val="0090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60EA32" id="Freeform 22"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93.6pt,5.85pt,8in,5.85pt" coordsize="7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" o:allowincell="f" filled="f" strokecolor="#0090d9" strokeweight="3pt">
                <v:path arrowok="t" o:connecttype="custom" o:connectlocs="0,0;4856480,0" o:connectangles="0,0"/>
                <w10:wrap type="topAndBottom" anchorx="page"/>
              </v:polyline>
            </w:pict>
          </mc:Fallback>
        </mc:AlternateContent>
      </w:r>
    </w:p>
    <w:p w14:paraId="7D000663" w14:textId="7F2F3545" w:rsidR="003A3BDC" w:rsidRPr="0093541D" w:rsidRDefault="003A3BDC" w:rsidP="007004BD">
      <w:pPr>
        <w:pStyle w:val="BodyText"/>
        <w:tabs>
          <w:tab w:val="left" w:pos="4820"/>
        </w:tabs>
        <w:kinsoku w:val="0"/>
        <w:overflowPunct w:val="0"/>
        <w:spacing w:before="108"/>
        <w:ind w:left="81"/>
        <w:rPr>
          <w:position w:val="1"/>
          <w:lang w:val="es-AR"/>
        </w:rPr>
      </w:pPr>
      <w:r w:rsidRPr="0093541D">
        <w:rPr>
          <w:b/>
          <w:bCs/>
          <w:color w:val="000000"/>
          <w:sz w:val="22"/>
          <w:szCs w:val="22"/>
          <w:u w:val="thick"/>
          <w:lang w:val="es-US"/>
        </w:rPr>
        <w:t>Lentes de contacto (en lugar de lentes)</w:t>
      </w:r>
      <w:r w:rsidRPr="0093541D">
        <w:rPr>
          <w:color w:val="000000"/>
          <w:vertAlign w:val="superscript"/>
          <w:lang w:val="es-US"/>
        </w:rPr>
        <w:t>4</w:t>
      </w:r>
      <w:r w:rsidRPr="0093541D">
        <w:rPr>
          <w:lang w:val="es-US"/>
        </w:rPr>
        <w:tab/>
      </w:r>
      <w:r w:rsidRPr="0093541D">
        <w:rPr>
          <w:color w:val="000000" w:themeColor="text1"/>
          <w:lang w:val="es-US"/>
        </w:rPr>
        <w:t xml:space="preserve">Una vez cada </w:t>
      </w:r>
      <w:r w:rsidR="00956B4A" w:rsidRPr="0093541D">
        <w:rPr>
          <w:b/>
          <w:bCs/>
          <w:color w:val="000000" w:themeColor="text1"/>
          <w:lang w:val="es-AR"/>
        </w:rPr>
        <w:t>12</w:t>
      </w:r>
      <w:r w:rsidRPr="0093541D">
        <w:rPr>
          <w:b/>
          <w:bCs/>
          <w:color w:val="000000" w:themeColor="text1"/>
          <w:lang w:val="es-US"/>
        </w:rPr>
        <w:t> </w:t>
      </w:r>
      <w:r w:rsidRPr="0093541D">
        <w:rPr>
          <w:color w:val="000000" w:themeColor="text1"/>
          <w:lang w:val="es-US"/>
        </w:rPr>
        <w:t xml:space="preserve">meses </w:t>
      </w:r>
    </w:p>
    <w:p w14:paraId="5B1E3606" w14:textId="511BA4DB" w:rsidR="00E6175C" w:rsidRPr="0093541D" w:rsidRDefault="00E6175C" w:rsidP="00E6175C">
      <w:pPr>
        <w:pStyle w:val="ListParagraph"/>
        <w:tabs>
          <w:tab w:val="left" w:pos="315"/>
        </w:tabs>
        <w:kinsoku w:val="0"/>
        <w:overflowPunct w:val="0"/>
        <w:spacing w:before="21"/>
        <w:ind w:left="322"/>
        <w:rPr>
          <w:sz w:val="18"/>
          <w:szCs w:val="18"/>
        </w:rPr>
      </w:pPr>
      <w:proofErr w:type="spellStart"/>
      <w:r w:rsidRPr="0093541D">
        <w:rPr>
          <w:color w:val="000000"/>
          <w:sz w:val="18"/>
          <w:szCs w:val="18"/>
        </w:rPr>
        <w:t>Evaluación</w:t>
      </w:r>
      <w:proofErr w:type="spellEnd"/>
      <w:r w:rsidRPr="0093541D">
        <w:rPr>
          <w:color w:val="000000"/>
          <w:sz w:val="18"/>
          <w:szCs w:val="18"/>
        </w:rPr>
        <w:t xml:space="preserve"> y </w:t>
      </w:r>
      <w:proofErr w:type="spellStart"/>
      <w:r w:rsidRPr="0093541D">
        <w:rPr>
          <w:color w:val="000000"/>
          <w:sz w:val="18"/>
          <w:szCs w:val="18"/>
        </w:rPr>
        <w:t>adaptación</w:t>
      </w:r>
      <w:proofErr w:type="spellEnd"/>
      <w:r w:rsidRPr="0093541D">
        <w:rPr>
          <w:color w:val="000000"/>
          <w:sz w:val="18"/>
          <w:szCs w:val="18"/>
        </w:rPr>
        <w:t xml:space="preserve"> de </w:t>
      </w:r>
      <w:proofErr w:type="spellStart"/>
      <w:r w:rsidRPr="0093541D">
        <w:rPr>
          <w:color w:val="000000"/>
          <w:sz w:val="18"/>
          <w:szCs w:val="18"/>
        </w:rPr>
        <w:t>lentes</w:t>
      </w:r>
      <w:proofErr w:type="spellEnd"/>
      <w:r w:rsidRPr="0093541D">
        <w:rPr>
          <w:color w:val="000000"/>
          <w:sz w:val="18"/>
          <w:szCs w:val="18"/>
        </w:rPr>
        <w:t>:</w:t>
      </w:r>
      <w:r w:rsidRPr="0093541D">
        <w:rPr>
          <w:sz w:val="18"/>
          <w:szCs w:val="18"/>
        </w:rPr>
        <w:t>:</w:t>
      </w:r>
    </w:p>
    <w:p w14:paraId="310B61B1" w14:textId="6F63CD04" w:rsidR="00E6175C" w:rsidRPr="0093541D" w:rsidRDefault="00E6175C" w:rsidP="00E6175C">
      <w:pPr>
        <w:pStyle w:val="ListParagraph"/>
        <w:numPr>
          <w:ilvl w:val="0"/>
          <w:numId w:val="11"/>
        </w:numPr>
        <w:tabs>
          <w:tab w:val="left" w:pos="261"/>
        </w:tabs>
        <w:kinsoku w:val="0"/>
        <w:overflowPunct w:val="0"/>
        <w:spacing w:before="1"/>
        <w:ind w:left="260" w:hanging="154"/>
        <w:rPr>
          <w:color w:val="000000"/>
          <w:sz w:val="18"/>
          <w:szCs w:val="18"/>
        </w:rPr>
      </w:pPr>
      <w:bookmarkStart w:id="6" w:name="_Hlk96525867"/>
      <w:proofErr w:type="spellStart"/>
      <w:r w:rsidRPr="0093541D">
        <w:rPr>
          <w:color w:val="000000"/>
          <w:sz w:val="18"/>
          <w:szCs w:val="18"/>
        </w:rPr>
        <w:t>Adaptación</w:t>
      </w:r>
      <w:proofErr w:type="spellEnd"/>
      <w:r w:rsidRPr="0093541D">
        <w:rPr>
          <w:color w:val="000000"/>
          <w:sz w:val="18"/>
          <w:szCs w:val="18"/>
        </w:rPr>
        <w:t xml:space="preserve"> </w:t>
      </w:r>
      <w:proofErr w:type="spellStart"/>
      <w:r w:rsidRPr="0093541D">
        <w:rPr>
          <w:color w:val="000000"/>
          <w:sz w:val="18"/>
          <w:szCs w:val="18"/>
        </w:rPr>
        <w:t>estándar</w:t>
      </w:r>
      <w:proofErr w:type="spellEnd"/>
      <w:r w:rsidRPr="0093541D">
        <w:rPr>
          <w:color w:val="000000"/>
          <w:sz w:val="18"/>
          <w:szCs w:val="18"/>
        </w:rPr>
        <w:t xml:space="preserve">; </w:t>
      </w:r>
      <w:proofErr w:type="spellStart"/>
      <w:r w:rsidRPr="0093541D">
        <w:rPr>
          <w:color w:val="000000"/>
          <w:sz w:val="18"/>
          <w:szCs w:val="18"/>
        </w:rPr>
        <w:t>Cobertura</w:t>
      </w:r>
      <w:proofErr w:type="spellEnd"/>
      <w:r w:rsidRPr="0093541D">
        <w:rPr>
          <w:color w:val="000000"/>
          <w:sz w:val="18"/>
          <w:szCs w:val="18"/>
        </w:rPr>
        <w:t xml:space="preserve"> completa luego de </w:t>
      </w:r>
      <w:r w:rsidRPr="0093541D">
        <w:rPr>
          <w:b/>
          <w:bCs/>
          <w:color w:val="000000"/>
          <w:sz w:val="18"/>
          <w:szCs w:val="18"/>
        </w:rPr>
        <w:t>$</w:t>
      </w:r>
      <w:r w:rsidR="00956B4A" w:rsidRPr="0093541D">
        <w:rPr>
          <w:b/>
          <w:bCs/>
          <w:color w:val="000000"/>
          <w:sz w:val="18"/>
          <w:szCs w:val="18"/>
        </w:rPr>
        <w:t>0</w:t>
      </w:r>
      <w:r w:rsidRPr="0093541D">
        <w:rPr>
          <w:color w:val="000000"/>
          <w:sz w:val="18"/>
          <w:szCs w:val="18"/>
        </w:rPr>
        <w:t xml:space="preserve"> de </w:t>
      </w:r>
      <w:proofErr w:type="spellStart"/>
      <w:r w:rsidRPr="0093541D">
        <w:rPr>
          <w:color w:val="000000"/>
          <w:sz w:val="18"/>
          <w:szCs w:val="18"/>
        </w:rPr>
        <w:t>copago</w:t>
      </w:r>
      <w:bookmarkEnd w:id="6"/>
      <w:proofErr w:type="spellEnd"/>
    </w:p>
    <w:p w14:paraId="1CAF9127" w14:textId="098D33D9" w:rsidR="00E6175C" w:rsidRPr="0093541D" w:rsidRDefault="00E6175C" w:rsidP="00E6175C">
      <w:pPr>
        <w:pStyle w:val="ListParagraph"/>
        <w:numPr>
          <w:ilvl w:val="0"/>
          <w:numId w:val="11"/>
        </w:numPr>
        <w:tabs>
          <w:tab w:val="left" w:pos="261"/>
        </w:tabs>
        <w:kinsoku w:val="0"/>
        <w:overflowPunct w:val="0"/>
        <w:spacing w:before="1"/>
        <w:ind w:left="260" w:hanging="154"/>
        <w:rPr>
          <w:color w:val="000000"/>
          <w:sz w:val="18"/>
          <w:szCs w:val="18"/>
          <w:lang w:val="es-AR"/>
        </w:rPr>
      </w:pPr>
      <w:r w:rsidRPr="0093541D">
        <w:rPr>
          <w:color w:val="000000"/>
          <w:sz w:val="18"/>
          <w:szCs w:val="18"/>
          <w:lang w:val="es-US"/>
        </w:rPr>
        <w:t xml:space="preserve">Adaptación especializada: </w:t>
      </w:r>
      <w:r w:rsidRPr="0093541D">
        <w:rPr>
          <w:b/>
          <w:bCs/>
          <w:color w:val="000000"/>
          <w:sz w:val="18"/>
          <w:szCs w:val="18"/>
          <w:lang w:val="es-US"/>
        </w:rPr>
        <w:t>$50</w:t>
      </w:r>
      <w:r w:rsidRPr="0093541D">
        <w:rPr>
          <w:color w:val="000000"/>
          <w:sz w:val="18"/>
          <w:szCs w:val="18"/>
          <w:lang w:val="es-US"/>
        </w:rPr>
        <w:t xml:space="preserve"> de asignación luego de </w:t>
      </w:r>
      <w:r w:rsidRPr="0093541D">
        <w:rPr>
          <w:b/>
          <w:bCs/>
          <w:color w:val="000000"/>
          <w:sz w:val="18"/>
          <w:szCs w:val="18"/>
          <w:lang w:val="es-US"/>
        </w:rPr>
        <w:t>$</w:t>
      </w:r>
      <w:r w:rsidR="00956B4A" w:rsidRPr="0093541D">
        <w:rPr>
          <w:b/>
          <w:bCs/>
          <w:color w:val="000000"/>
          <w:sz w:val="18"/>
          <w:szCs w:val="18"/>
          <w:lang w:val="es-AR"/>
        </w:rPr>
        <w:t>0</w:t>
      </w:r>
      <w:r w:rsidRPr="0093541D">
        <w:rPr>
          <w:color w:val="000000"/>
          <w:sz w:val="18"/>
          <w:szCs w:val="18"/>
          <w:lang w:val="es-US"/>
        </w:rPr>
        <w:t xml:space="preserve"> de copago</w:t>
      </w:r>
    </w:p>
    <w:p w14:paraId="16605472" w14:textId="77777777" w:rsidR="00E6175C" w:rsidRPr="0093541D" w:rsidRDefault="00E6175C" w:rsidP="00E6175C">
      <w:pPr>
        <w:pStyle w:val="BodyText"/>
        <w:kinsoku w:val="0"/>
        <w:overflowPunct w:val="0"/>
        <w:spacing w:line="20" w:lineRule="exact"/>
        <w:ind w:left="85"/>
        <w:rPr>
          <w:sz w:val="2"/>
          <w:szCs w:val="2"/>
        </w:rPr>
      </w:pPr>
      <w:r w:rsidRPr="0093541D">
        <w:rPr>
          <w:noProof/>
          <w:sz w:val="2"/>
          <w:szCs w:val="2"/>
          <w:lang w:val="es-US"/>
        </w:rPr>
        <mc:AlternateContent>
          <mc:Choice Requires="wpg">
            <w:drawing>
              <wp:inline distT="0" distB="0" distL="0" distR="0" wp14:anchorId="68875869" wp14:editId="2B57A331">
                <wp:extent cx="4850130" cy="12700"/>
                <wp:effectExtent l="13970" t="9525" r="12700" b="0"/>
                <wp:docPr id="6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64" name="Freeform 24"/>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AD6E2A" id="Group 23"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">
                <v:shape id="Freeform 24"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" path="m,l7638,e" filled="f" strokeweight=".5pt">
                  <v:path arrowok="t" o:connecttype="custom" o:connectlocs="0,0;7638,0" o:connectangles="0,0"/>
                </v:shape>
                <w10:anchorlock/>
              </v:group>
            </w:pict>
          </mc:Fallback>
        </mc:AlternateContent>
      </w:r>
    </w:p>
    <w:p w14:paraId="089453A3" w14:textId="79971239" w:rsidR="00E6175C" w:rsidRPr="0093541D" w:rsidRDefault="00E6175C" w:rsidP="00E6175C">
      <w:pPr>
        <w:pStyle w:val="ListParagraph"/>
        <w:numPr>
          <w:ilvl w:val="0"/>
          <w:numId w:val="11"/>
        </w:numPr>
        <w:tabs>
          <w:tab w:val="left" w:pos="315"/>
        </w:tabs>
        <w:kinsoku w:val="0"/>
        <w:overflowPunct w:val="0"/>
        <w:spacing w:before="21"/>
        <w:ind w:left="314" w:hanging="208"/>
        <w:rPr>
          <w:rFonts w:ascii="Symbol" w:hAnsi="Symbol" w:cs="Symbol" w:hint="eastAsia"/>
          <w:color w:val="000000"/>
          <w:sz w:val="18"/>
          <w:szCs w:val="18"/>
        </w:rPr>
      </w:pPr>
      <w:r w:rsidRPr="0093541D">
        <w:rPr>
          <w:color w:val="000000"/>
          <w:sz w:val="18"/>
          <w:szCs w:val="18"/>
          <w:lang w:val="es-US"/>
        </w:rPr>
        <w:t xml:space="preserve">Lentes electivos: </w:t>
      </w:r>
      <w:r w:rsidRPr="0093541D">
        <w:rPr>
          <w:b/>
          <w:bCs/>
          <w:sz w:val="18"/>
          <w:szCs w:val="18"/>
          <w:lang w:val="es-US"/>
        </w:rPr>
        <w:t>$</w:t>
      </w:r>
      <w:r w:rsidR="00956B4A" w:rsidRPr="0093541D">
        <w:rPr>
          <w:b/>
          <w:bCs/>
          <w:sz w:val="18"/>
          <w:szCs w:val="18"/>
        </w:rPr>
        <w:t>250</w:t>
      </w:r>
      <w:r w:rsidRPr="0093541D">
        <w:rPr>
          <w:color w:val="000000"/>
          <w:sz w:val="18"/>
          <w:szCs w:val="18"/>
          <w:lang w:val="es-US"/>
        </w:rPr>
        <w:t xml:space="preserve"> de asignación</w:t>
      </w:r>
    </w:p>
    <w:p w14:paraId="3D594CDC" w14:textId="77777777" w:rsidR="00E6175C" w:rsidRPr="0093541D" w:rsidRDefault="00E6175C" w:rsidP="00E6175C">
      <w:pPr>
        <w:pStyle w:val="BodyText"/>
        <w:kinsoku w:val="0"/>
        <w:overflowPunct w:val="0"/>
        <w:spacing w:line="20" w:lineRule="exact"/>
        <w:ind w:left="85"/>
        <w:rPr>
          <w:sz w:val="2"/>
          <w:szCs w:val="2"/>
        </w:rPr>
      </w:pPr>
      <w:r w:rsidRPr="0093541D">
        <w:rPr>
          <w:noProof/>
          <w:sz w:val="2"/>
          <w:szCs w:val="2"/>
          <w:lang w:val="es-US"/>
        </w:rPr>
        <mc:AlternateContent>
          <mc:Choice Requires="wpg">
            <w:drawing>
              <wp:inline distT="0" distB="0" distL="0" distR="0" wp14:anchorId="5C1C499E" wp14:editId="444122CA">
                <wp:extent cx="4850130" cy="12700"/>
                <wp:effectExtent l="13970" t="3175" r="12700" b="3175"/>
                <wp:docPr id="6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130" cy="12700"/>
                          <a:chOff x="0" y="0"/>
                          <a:chExt cx="7638" cy="20"/>
                        </a:xfrm>
                      </wpg:grpSpPr>
                      <wps:wsp>
                        <wps:cNvPr id="62" name="Freeform 26"/>
                        <wps:cNvSpPr>
                          <a:spLocks/>
                        </wps:cNvSpPr>
                        <wps:spPr bwMode="auto">
                          <a:xfrm>
                            <a:off x="0" y="5"/>
                            <a:ext cx="7638" cy="1"/>
                          </a:xfrm>
                          <a:custGeom>
                            <a:avLst/>
                            <a:gdLst>
                              <a:gd name="T0" fmla="*/ 0 w 7638"/>
                              <a:gd name="T1" fmla="*/ 0 h 1"/>
                              <a:gd name="T2" fmla="*/ 7638 w 7638"/>
                              <a:gd name="T3" fmla="*/ 0 h 1"/>
                            </a:gdLst>
                            <a:ahLst/>
                            <a:cxnLst>
                              <a:cxn ang="0">
                                <a:pos x="T0" y="T1"/>
                              </a:cxn>
                              <a:cxn ang="0">
                                <a:pos x="T2" y="T3"/>
                              </a:cxn>
                            </a:cxnLst>
                            <a:rect l="0" t="0" r="r" b="b"/>
                            <a:pathLst>
                              <a:path w="7638" h="1">
                                <a:moveTo>
                                  <a:pt x="0" y="0"/>
                                </a:moveTo>
                                <a:lnTo>
                                  <a:pt x="76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EC3BBE" id="Group 25" o:spid="_x0000_s1026" style="width:381.9pt;height:1pt;mso-position-horizontal-relative:char;mso-position-vertical-relative:line" coordsize="7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">
                <v:shape id="Freeform 26" o:spid="_x0000_s1027" style="position:absolute;top:5;width:7638;height:1;visibility:visible;mso-wrap-style:square;v-text-anchor:top" coordsize="7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" path="m,l7638,e" filled="f" strokeweight=".5pt">
                  <v:path arrowok="t" o:connecttype="custom" o:connectlocs="0,0;7638,0" o:connectangles="0,0"/>
                </v:shape>
                <w10:anchorlock/>
              </v:group>
            </w:pict>
          </mc:Fallback>
        </mc:AlternateContent>
      </w:r>
    </w:p>
    <w:p w14:paraId="25E67A0D" w14:textId="348C3BF4" w:rsidR="00E6175C" w:rsidRPr="0093541D" w:rsidRDefault="00E6175C" w:rsidP="00E6175C">
      <w:pPr>
        <w:pStyle w:val="ListParagraph"/>
        <w:numPr>
          <w:ilvl w:val="0"/>
          <w:numId w:val="11"/>
        </w:numPr>
        <w:pBdr>
          <w:bottom w:val="single" w:sz="4" w:space="1" w:color="auto"/>
        </w:pBdr>
        <w:tabs>
          <w:tab w:val="left" w:pos="315"/>
        </w:tabs>
        <w:kinsoku w:val="0"/>
        <w:overflowPunct w:val="0"/>
        <w:spacing w:before="21"/>
        <w:ind w:left="314" w:hanging="208"/>
        <w:rPr>
          <w:color w:val="000000"/>
          <w:sz w:val="18"/>
          <w:szCs w:val="18"/>
          <w:lang w:val="es-AR"/>
        </w:rPr>
      </w:pPr>
      <w:r w:rsidRPr="0093541D">
        <w:rPr>
          <w:color w:val="000000"/>
          <w:sz w:val="18"/>
          <w:szCs w:val="18"/>
          <w:lang w:val="es-US"/>
        </w:rPr>
        <w:t xml:space="preserve">Lentes necesarios: </w:t>
      </w:r>
      <w:r w:rsidR="00083474" w:rsidRPr="0093541D">
        <w:rPr>
          <w:b/>
          <w:bCs/>
          <w:color w:val="000000"/>
          <w:sz w:val="18"/>
          <w:szCs w:val="18"/>
          <w:lang w:val="es-US"/>
        </w:rPr>
        <w:t>C</w:t>
      </w:r>
      <w:r w:rsidRPr="0093541D">
        <w:rPr>
          <w:b/>
          <w:bCs/>
          <w:color w:val="000000"/>
          <w:sz w:val="18"/>
          <w:szCs w:val="18"/>
          <w:lang w:val="es-US"/>
        </w:rPr>
        <w:t xml:space="preserve">obertura completa </w:t>
      </w:r>
      <w:r w:rsidRPr="0093541D">
        <w:rPr>
          <w:color w:val="000000"/>
          <w:sz w:val="18"/>
          <w:szCs w:val="18"/>
          <w:lang w:val="es-US"/>
        </w:rPr>
        <w:t>con autorización previa</w:t>
      </w:r>
    </w:p>
    <w:p w14:paraId="15E50E4E" w14:textId="77777777" w:rsidR="00E6175C" w:rsidRPr="0093541D" w:rsidRDefault="00E6175C" w:rsidP="00E6175C">
      <w:pPr>
        <w:pStyle w:val="ListParagraph"/>
        <w:numPr>
          <w:ilvl w:val="0"/>
          <w:numId w:val="11"/>
        </w:numPr>
        <w:tabs>
          <w:tab w:val="left" w:pos="315"/>
        </w:tabs>
        <w:kinsoku w:val="0"/>
        <w:overflowPunct w:val="0"/>
        <w:ind w:left="314" w:hanging="202"/>
        <w:rPr>
          <w:color w:val="000000"/>
          <w:sz w:val="18"/>
          <w:szCs w:val="18"/>
        </w:rPr>
      </w:pPr>
      <w:r w:rsidRPr="0093541D">
        <w:rPr>
          <w:sz w:val="18"/>
          <w:szCs w:val="18"/>
          <w:lang w:val="es-US"/>
        </w:rPr>
        <w:t>Descuentos</w:t>
      </w:r>
      <w:r w:rsidRPr="0093541D">
        <w:rPr>
          <w:sz w:val="18"/>
          <w:szCs w:val="18"/>
          <w:vertAlign w:val="superscript"/>
          <w:lang w:val="es-US"/>
        </w:rPr>
        <w:t>4</w:t>
      </w:r>
      <w:r w:rsidRPr="0093541D">
        <w:rPr>
          <w:sz w:val="18"/>
          <w:szCs w:val="18"/>
          <w:lang w:val="es-US"/>
        </w:rPr>
        <w:t>:</w:t>
      </w:r>
    </w:p>
    <w:p w14:paraId="0F62880D" w14:textId="77777777" w:rsidR="00E6175C" w:rsidRPr="0093541D" w:rsidRDefault="00E6175C" w:rsidP="00E6175C">
      <w:pPr>
        <w:pStyle w:val="ListParagraph"/>
        <w:numPr>
          <w:ilvl w:val="1"/>
          <w:numId w:val="20"/>
        </w:numPr>
        <w:tabs>
          <w:tab w:val="left" w:pos="315"/>
        </w:tabs>
        <w:kinsoku w:val="0"/>
        <w:overflowPunct w:val="0"/>
        <w:spacing w:before="21"/>
        <w:rPr>
          <w:color w:val="000000"/>
          <w:sz w:val="18"/>
          <w:szCs w:val="18"/>
          <w:lang w:val="es-AR"/>
        </w:rPr>
      </w:pPr>
      <w:r w:rsidRPr="0093541D">
        <w:rPr>
          <w:color w:val="000000"/>
          <w:sz w:val="18"/>
          <w:szCs w:val="18"/>
          <w:lang w:val="es-US"/>
        </w:rPr>
        <w:t xml:space="preserve">Lentes de contacto tradicionales: </w:t>
      </w:r>
      <w:r w:rsidRPr="0093541D">
        <w:rPr>
          <w:b/>
          <w:bCs/>
          <w:color w:val="000000"/>
          <w:sz w:val="18"/>
          <w:szCs w:val="18"/>
          <w:lang w:val="es-US"/>
        </w:rPr>
        <w:t>20 %</w:t>
      </w:r>
      <w:r w:rsidRPr="0093541D">
        <w:rPr>
          <w:color w:val="000000"/>
          <w:sz w:val="18"/>
          <w:szCs w:val="18"/>
          <w:lang w:val="es-US"/>
        </w:rPr>
        <w:t xml:space="preserve"> de descuento sobre el monto que pague que supere la asignación y en compras de lentes de contacto adicionales.</w:t>
      </w:r>
    </w:p>
    <w:p w14:paraId="520A19A9" w14:textId="77777777" w:rsidR="00E6175C" w:rsidRPr="0093541D" w:rsidRDefault="00E6175C" w:rsidP="00E6175C">
      <w:pPr>
        <w:pStyle w:val="ListParagraph"/>
        <w:numPr>
          <w:ilvl w:val="1"/>
          <w:numId w:val="20"/>
        </w:numPr>
        <w:tabs>
          <w:tab w:val="left" w:pos="315"/>
        </w:tabs>
        <w:kinsoku w:val="0"/>
        <w:overflowPunct w:val="0"/>
        <w:spacing w:before="21"/>
        <w:rPr>
          <w:color w:val="000000"/>
          <w:sz w:val="18"/>
          <w:szCs w:val="18"/>
          <w:lang w:val="es-AR"/>
        </w:rPr>
      </w:pPr>
      <w:r w:rsidRPr="0093541D">
        <w:rPr>
          <w:color w:val="000000"/>
          <w:sz w:val="18"/>
          <w:szCs w:val="18"/>
          <w:lang w:val="es-US"/>
        </w:rPr>
        <w:t xml:space="preserve">Lentes de contacto desechables: </w:t>
      </w:r>
      <w:r w:rsidRPr="0093541D">
        <w:rPr>
          <w:b/>
          <w:bCs/>
          <w:color w:val="000000"/>
          <w:sz w:val="18"/>
          <w:szCs w:val="18"/>
          <w:lang w:val="es-US"/>
        </w:rPr>
        <w:t>10 %</w:t>
      </w:r>
      <w:r w:rsidRPr="0093541D">
        <w:rPr>
          <w:color w:val="000000"/>
          <w:sz w:val="18"/>
          <w:szCs w:val="18"/>
          <w:lang w:val="es-US"/>
        </w:rPr>
        <w:t xml:space="preserve"> de descuento sobre el monto que pague que supere la asignación y en compras de lentes de contacto adicionales.</w:t>
      </w:r>
    </w:p>
    <w:p w14:paraId="755C92CC" w14:textId="77777777" w:rsidR="0025752F" w:rsidRPr="0093541D" w:rsidRDefault="0025752F" w:rsidP="0025752F">
      <w:pPr>
        <w:pStyle w:val="PSBodyCopy"/>
        <w:pBdr>
          <w:bottom w:val="single" w:sz="36" w:space="1" w:color="0070C0"/>
        </w:pBdr>
        <w:ind w:right="360"/>
        <w:rPr>
          <w:lang w:val="es-AR"/>
        </w:rPr>
      </w:pPr>
    </w:p>
    <w:p w14:paraId="7B7883CF" w14:textId="77777777" w:rsidR="0025752F" w:rsidRPr="0093541D" w:rsidRDefault="0025752F" w:rsidP="0025752F">
      <w:pPr>
        <w:pStyle w:val="Heading2"/>
        <w:kinsoku w:val="0"/>
        <w:overflowPunct w:val="0"/>
        <w:spacing w:before="0"/>
        <w:ind w:left="0"/>
        <w:rPr>
          <w:color w:val="000000" w:themeColor="text1"/>
          <w:u w:val="none"/>
          <w:lang w:val="es-AR"/>
        </w:rPr>
      </w:pPr>
      <w:r w:rsidRPr="0093541D">
        <w:rPr>
          <w:color w:val="000000" w:themeColor="text1"/>
          <w:u w:val="none"/>
          <w:lang w:val="es-US"/>
        </w:rPr>
        <w:t>Estamos aquí para ayudarlo</w:t>
      </w:r>
    </w:p>
    <w:p w14:paraId="1587857A" w14:textId="77777777" w:rsidR="009E67C0" w:rsidRPr="0093541D" w:rsidRDefault="009E67C0" w:rsidP="00B44D1E">
      <w:pPr>
        <w:pStyle w:val="BodyText"/>
        <w:kinsoku w:val="0"/>
        <w:overflowPunct w:val="0"/>
        <w:spacing w:before="93" w:line="207" w:lineRule="exact"/>
        <w:ind w:left="284"/>
        <w:rPr>
          <w:color w:val="000000" w:themeColor="text1"/>
          <w:lang w:val="es-AR"/>
        </w:rPr>
      </w:pPr>
      <w:r w:rsidRPr="0093541D">
        <w:rPr>
          <w:color w:val="000000" w:themeColor="text1"/>
          <w:lang w:val="es-US"/>
        </w:rPr>
        <w:t xml:space="preserve">Encuentre un proveedor de Superior Vision en </w:t>
      </w:r>
      <w:hyperlink r:id="rId16" w:history="1">
        <w:r w:rsidRPr="0093541D">
          <w:rPr>
            <w:rStyle w:val="Hyperlink"/>
            <w:rFonts w:cs="Arial"/>
            <w:lang w:val="es-US"/>
          </w:rPr>
          <w:t>www.metlife.com/vision</w:t>
        </w:r>
      </w:hyperlink>
      <w:r w:rsidRPr="0093541D">
        <w:rPr>
          <w:color w:val="0000FF"/>
          <w:lang w:val="es-US"/>
        </w:rPr>
        <w:t xml:space="preserve"> </w:t>
      </w:r>
      <w:r w:rsidRPr="0093541D">
        <w:rPr>
          <w:color w:val="000000" w:themeColor="text1"/>
          <w:lang w:val="es-US"/>
        </w:rPr>
        <w:t>y seleccione “Superior Vision by MetLife” (Superior Vision por MetLife).</w:t>
      </w:r>
    </w:p>
    <w:p w14:paraId="0B184F59" w14:textId="77777777" w:rsidR="009E67C0" w:rsidRPr="0093541D" w:rsidRDefault="009E67C0" w:rsidP="00B44D1E">
      <w:pPr>
        <w:pStyle w:val="BodyText"/>
        <w:kinsoku w:val="0"/>
        <w:overflowPunct w:val="0"/>
        <w:spacing w:before="93" w:line="207" w:lineRule="exact"/>
        <w:ind w:left="284"/>
        <w:rPr>
          <w:lang w:val="es-AR"/>
        </w:rPr>
      </w:pPr>
      <w:r w:rsidRPr="0093541D">
        <w:rPr>
          <w:lang w:val="es-US"/>
        </w:rPr>
        <w:t xml:space="preserve">Si tiene preguntas generales en cualquier momento, llame al 1-833-EYE-LIFE (1-833-393-5433). Una vez que su cobertura entre en vigencia, visite nuestro sitio web para miembros en </w:t>
      </w:r>
      <w:r w:rsidRPr="0093541D">
        <w:rPr>
          <w:color w:val="0090DA"/>
          <w:lang w:val="es-US"/>
        </w:rPr>
        <w:t>www.metlife.com/mybenefits.</w:t>
      </w:r>
    </w:p>
    <w:p w14:paraId="4E2DD4B5" w14:textId="77777777" w:rsidR="004E2CCD" w:rsidRPr="0093541D" w:rsidRDefault="004E2CCD" w:rsidP="004E2CCD">
      <w:pPr>
        <w:pStyle w:val="BodyText"/>
        <w:kinsoku w:val="0"/>
        <w:overflowPunct w:val="0"/>
        <w:spacing w:before="93" w:line="207" w:lineRule="exact"/>
        <w:ind w:left="188"/>
        <w:rPr>
          <w:sz w:val="9"/>
          <w:szCs w:val="9"/>
          <w:lang w:val="es-AR"/>
        </w:rPr>
      </w:pPr>
    </w:p>
    <w:p w14:paraId="4F45F8B9" w14:textId="11A9D0E3" w:rsidR="004E2CCD" w:rsidRPr="0093541D" w:rsidRDefault="004E2CCD" w:rsidP="00B44D1E">
      <w:pPr>
        <w:pStyle w:val="PSFootnoteLEGALNUMBERS"/>
        <w:rPr>
          <w:lang w:val="es-AR"/>
        </w:rPr>
      </w:pPr>
      <w:r w:rsidRPr="0093541D">
        <w:rPr>
          <w:color w:val="000000"/>
          <w:vertAlign w:val="superscript"/>
          <w:lang w:val="es-US"/>
        </w:rPr>
        <w:t xml:space="preserve">4 </w:t>
      </w:r>
      <w:r w:rsidRPr="0093541D">
        <w:rPr>
          <w:lang w:val="es-US"/>
        </w:rPr>
        <w:t>No todos los proveedores participan de los descuentos del programa de la visión, incluidas las características de gastos de bolsillo del miembro. Llame a su proveedor antes de programar una cita para confirmar si se ofrecen el descuento y las características de gastos de bolsillo del miembro en esa ubicación. Los descuentos y los gastos de bolsillo del miembro no están incluidos en el seguro y se encuentran sujetos a modificaciones sin aviso. El copago de materiales aplica a lentes y marcos solamente, no a lentes de contacto.</w:t>
      </w:r>
    </w:p>
    <w:p w14:paraId="3FE8774D" w14:textId="77777777" w:rsidR="0054784C" w:rsidRPr="0093541D" w:rsidRDefault="0054784C" w:rsidP="00B44D1E">
      <w:pPr>
        <w:pStyle w:val="PSFootnoteLEGALNUMBERS"/>
        <w:rPr>
          <w:lang w:val="es-AR"/>
        </w:rPr>
      </w:pPr>
      <w:r w:rsidRPr="0093541D">
        <w:rPr>
          <w:color w:val="000000"/>
          <w:vertAlign w:val="superscript"/>
          <w:lang w:val="es-US"/>
        </w:rPr>
        <w:t xml:space="preserve">5 </w:t>
      </w:r>
      <w:r w:rsidRPr="0093541D">
        <w:rPr>
          <w:lang w:val="es-US"/>
        </w:rPr>
        <w:t>Es posible que estas características no estén disponibles en todos los estados ni con todos los proveedores de servicios para la vista dentro de la red. Descuentos no disponibles en Walmart y Sam’s Club. Consulte con su proveedor de servicios para la vista dentro de la red.</w:t>
      </w:r>
    </w:p>
    <w:p w14:paraId="54359D03" w14:textId="77777777" w:rsidR="0054784C" w:rsidRPr="0093541D" w:rsidRDefault="0054784C" w:rsidP="0054784C">
      <w:pPr>
        <w:pStyle w:val="BodyText"/>
        <w:kinsoku w:val="0"/>
        <w:overflowPunct w:val="0"/>
        <w:spacing w:before="1"/>
        <w:rPr>
          <w:sz w:val="9"/>
          <w:szCs w:val="9"/>
          <w:lang w:val="es-AR"/>
        </w:rPr>
      </w:pPr>
    </w:p>
    <w:p w14:paraId="27D56657" w14:textId="77777777" w:rsidR="0054784C" w:rsidRPr="0093541D" w:rsidRDefault="0054784C" w:rsidP="0054784C">
      <w:pPr>
        <w:pStyle w:val="Heading3"/>
        <w:kinsoku w:val="0"/>
        <w:overflowPunct w:val="0"/>
        <w:ind w:left="0"/>
        <w:rPr>
          <w:color w:val="0000FF"/>
          <w:sz w:val="16"/>
          <w:szCs w:val="16"/>
          <w:u w:val="none"/>
          <w:lang w:val="es-AR"/>
        </w:rPr>
        <w:sectPr w:rsidR="0054784C" w:rsidRPr="0093541D" w:rsidSect="00B44D1E">
          <w:pgSz w:w="12240" w:h="15840"/>
          <w:pgMar w:top="360" w:right="460" w:bottom="980" w:left="600" w:header="720" w:footer="567" w:gutter="0"/>
          <w:cols w:num="2" w:space="720" w:equalWidth="0">
            <w:col w:w="3152" w:space="40"/>
            <w:col w:w="7988"/>
          </w:cols>
          <w:noEndnote/>
          <w:rtlGutter/>
          <w:docGrid w:linePitch="299"/>
        </w:sectPr>
      </w:pPr>
    </w:p>
    <w:p w14:paraId="40C3E0D0" w14:textId="77777777" w:rsidR="0054784C" w:rsidRPr="0093541D" w:rsidRDefault="0054784C" w:rsidP="0054784C">
      <w:pPr>
        <w:pStyle w:val="BodyText"/>
        <w:kinsoku w:val="0"/>
        <w:overflowPunct w:val="0"/>
        <w:spacing w:before="10"/>
        <w:rPr>
          <w:sz w:val="9"/>
          <w:szCs w:val="9"/>
          <w:lang w:val="es-AR"/>
        </w:rPr>
      </w:pPr>
    </w:p>
    <w:p w14:paraId="359450CC" w14:textId="77777777" w:rsidR="0054784C" w:rsidRPr="0093541D" w:rsidRDefault="0054784C" w:rsidP="0054784C">
      <w:pPr>
        <w:pStyle w:val="Heading1"/>
        <w:kinsoku w:val="0"/>
        <w:overflowPunct w:val="0"/>
        <w:rPr>
          <w:lang w:val="es-AR"/>
        </w:rPr>
      </w:pPr>
      <w:r w:rsidRPr="0093541D">
        <w:rPr>
          <w:lang w:val="es-US"/>
        </w:rPr>
        <w:t>Reembolso fuera de la red</w:t>
      </w:r>
    </w:p>
    <w:p w14:paraId="15EC75A8" w14:textId="77777777" w:rsidR="0054784C" w:rsidRPr="0093541D" w:rsidRDefault="0054784C" w:rsidP="0054784C">
      <w:pPr>
        <w:pStyle w:val="BodyText"/>
        <w:kinsoku w:val="0"/>
        <w:overflowPunct w:val="0"/>
        <w:spacing w:before="43"/>
        <w:ind w:left="317" w:right="788"/>
        <w:rPr>
          <w:lang w:val="es-AR"/>
        </w:rPr>
      </w:pPr>
      <w:r w:rsidRPr="0093541D">
        <w:rPr>
          <w:lang w:val="es-US"/>
        </w:rPr>
        <w:t xml:space="preserve">Usted paga los servicios y luego presenta un reclamo para obtener el reembolso. Se aplican las mismas frecuencias de beneficio para los </w:t>
      </w:r>
      <w:r w:rsidRPr="0093541D">
        <w:rPr>
          <w:b/>
          <w:bCs/>
          <w:lang w:val="es-US"/>
        </w:rPr>
        <w:t>beneficios dentro de la red</w:t>
      </w:r>
      <w:r w:rsidRPr="0093541D">
        <w:rPr>
          <w:lang w:val="es-US"/>
        </w:rPr>
        <w:t xml:space="preserve">. Una vez inscripto, visite </w:t>
      </w:r>
      <w:hyperlink r:id="rId17" w:history="1">
        <w:r w:rsidRPr="0093541D">
          <w:rPr>
            <w:color w:val="0000FF"/>
            <w:u w:val="single"/>
            <w:lang w:val="es-US"/>
          </w:rPr>
          <w:t>www.metlife.com/mybenefits</w:t>
        </w:r>
      </w:hyperlink>
      <w:r w:rsidRPr="0093541D">
        <w:rPr>
          <w:lang w:val="es-US"/>
        </w:rPr>
        <w:t xml:space="preserve"> para conocer información detallada acerca de los beneficios fuera de la red.</w:t>
      </w:r>
    </w:p>
    <w:p w14:paraId="2E3686DA" w14:textId="77777777" w:rsidR="0054784C" w:rsidRPr="0093541D" w:rsidRDefault="0054784C" w:rsidP="0054784C">
      <w:pPr>
        <w:pStyle w:val="BodyText"/>
        <w:kinsoku w:val="0"/>
        <w:overflowPunct w:val="0"/>
        <w:spacing w:before="4"/>
        <w:rPr>
          <w:sz w:val="7"/>
          <w:szCs w:val="7"/>
          <w:lang w:val="es-AR"/>
        </w:rPr>
      </w:pPr>
    </w:p>
    <w:p w14:paraId="7CE02E4F" w14:textId="33A31356" w:rsidR="0054784C" w:rsidRPr="0093541D" w:rsidRDefault="0054784C" w:rsidP="0054784C">
      <w:pPr>
        <w:pStyle w:val="ListParagraph"/>
        <w:numPr>
          <w:ilvl w:val="0"/>
          <w:numId w:val="9"/>
        </w:numPr>
        <w:tabs>
          <w:tab w:val="left" w:pos="687"/>
          <w:tab w:val="left" w:pos="3930"/>
          <w:tab w:val="left" w:pos="4290"/>
          <w:tab w:val="left" w:pos="7534"/>
          <w:tab w:val="left" w:pos="7894"/>
        </w:tabs>
        <w:kinsoku w:val="0"/>
        <w:overflowPunct w:val="0"/>
        <w:spacing w:after="7"/>
        <w:ind w:left="687"/>
        <w:rPr>
          <w:rFonts w:ascii="Symbol" w:hAnsi="Symbol" w:cs="Symbol" w:hint="eastAsia"/>
          <w:sz w:val="18"/>
          <w:szCs w:val="18"/>
          <w:lang w:val="es-AR"/>
        </w:rPr>
      </w:pPr>
      <w:r w:rsidRPr="0093541D">
        <w:rPr>
          <w:sz w:val="18"/>
          <w:szCs w:val="18"/>
          <w:lang w:val="es-US"/>
        </w:rPr>
        <w:t xml:space="preserve">Examen oftalmológico: hasta </w:t>
      </w:r>
      <w:r w:rsidRPr="0093541D">
        <w:rPr>
          <w:b/>
          <w:bCs/>
          <w:sz w:val="18"/>
          <w:szCs w:val="18"/>
          <w:lang w:val="es-US"/>
        </w:rPr>
        <w:t xml:space="preserve">$45 </w:t>
      </w:r>
    </w:p>
    <w:p w14:paraId="3F5D9A17" w14:textId="0007EBAE" w:rsidR="0054784C" w:rsidRPr="0093541D" w:rsidRDefault="0054784C" w:rsidP="00083474">
      <w:pPr>
        <w:pStyle w:val="ListParagraph"/>
        <w:numPr>
          <w:ilvl w:val="0"/>
          <w:numId w:val="9"/>
        </w:numPr>
        <w:tabs>
          <w:tab w:val="left" w:pos="687"/>
          <w:tab w:val="left" w:pos="4253"/>
          <w:tab w:val="left" w:pos="4678"/>
        </w:tabs>
        <w:kinsoku w:val="0"/>
        <w:overflowPunct w:val="0"/>
        <w:ind w:left="687"/>
        <w:rPr>
          <w:rFonts w:ascii="Symbol" w:hAnsi="Symbol" w:cs="Symbol" w:hint="eastAsia"/>
          <w:sz w:val="18"/>
          <w:szCs w:val="18"/>
          <w:lang w:val="es-AR"/>
        </w:rPr>
      </w:pPr>
      <w:r w:rsidRPr="0093541D">
        <w:rPr>
          <w:sz w:val="18"/>
          <w:szCs w:val="18"/>
          <w:lang w:val="es-US"/>
        </w:rPr>
        <w:t>Marcos: hasta</w:t>
      </w:r>
      <w:r w:rsidRPr="0093541D">
        <w:rPr>
          <w:b/>
          <w:bCs/>
          <w:sz w:val="18"/>
          <w:szCs w:val="18"/>
          <w:lang w:val="es-US"/>
        </w:rPr>
        <w:t xml:space="preserve"> $</w:t>
      </w:r>
      <w:r w:rsidR="00956B4A" w:rsidRPr="0093541D">
        <w:rPr>
          <w:b/>
          <w:bCs/>
          <w:sz w:val="18"/>
          <w:szCs w:val="18"/>
          <w:lang w:val="es-AR"/>
        </w:rPr>
        <w:t>70</w:t>
      </w:r>
      <w:r w:rsidR="00B44D1E" w:rsidRPr="0093541D">
        <w:rPr>
          <w:sz w:val="18"/>
          <w:szCs w:val="18"/>
          <w:lang w:val="es-US"/>
        </w:rPr>
        <w:tab/>
      </w:r>
      <w:r w:rsidRPr="0093541D">
        <w:rPr>
          <w:rFonts w:ascii="Symbol" w:hAnsi="Symbol"/>
          <w:sz w:val="18"/>
          <w:szCs w:val="18"/>
          <w:lang w:val="es-US"/>
        </w:rPr>
        <w:t>·</w:t>
      </w:r>
      <w:r w:rsidR="00B44D1E" w:rsidRPr="0093541D">
        <w:rPr>
          <w:rFonts w:ascii="Symbol" w:hAnsi="Symbol"/>
          <w:sz w:val="18"/>
          <w:szCs w:val="18"/>
          <w:lang w:val="es-US"/>
        </w:rPr>
        <w:tab/>
      </w:r>
      <w:r w:rsidRPr="0093541D">
        <w:rPr>
          <w:sz w:val="18"/>
          <w:szCs w:val="18"/>
          <w:lang w:val="es-US"/>
        </w:rPr>
        <w:t>Lentes de contacto:</w:t>
      </w:r>
    </w:p>
    <w:p w14:paraId="04ED34E8" w14:textId="7F3044E7" w:rsidR="0054784C" w:rsidRPr="0093541D" w:rsidRDefault="0054784C" w:rsidP="0054784C">
      <w:pPr>
        <w:pStyle w:val="ListParagraph"/>
        <w:numPr>
          <w:ilvl w:val="0"/>
          <w:numId w:val="9"/>
        </w:numPr>
        <w:tabs>
          <w:tab w:val="left" w:pos="687"/>
          <w:tab w:val="left" w:pos="3930"/>
          <w:tab w:val="left" w:pos="4290"/>
          <w:tab w:val="left" w:pos="4680"/>
          <w:tab w:val="left" w:pos="5022"/>
          <w:tab w:val="left" w:pos="7534"/>
          <w:tab w:val="left" w:pos="7894"/>
        </w:tabs>
        <w:kinsoku w:val="0"/>
        <w:overflowPunct w:val="0"/>
        <w:spacing w:after="7"/>
        <w:ind w:left="687"/>
        <w:rPr>
          <w:rFonts w:ascii="Symbol" w:hAnsi="Symbol" w:cs="Symbol" w:hint="eastAsia"/>
          <w:sz w:val="18"/>
          <w:szCs w:val="18"/>
          <w:lang w:val="es-AR"/>
        </w:rPr>
      </w:pPr>
      <w:r w:rsidRPr="0093541D">
        <w:rPr>
          <w:sz w:val="18"/>
          <w:szCs w:val="18"/>
          <w:lang w:val="es-US"/>
        </w:rPr>
        <w:t xml:space="preserve">Lentes monofocales: hasta </w:t>
      </w:r>
      <w:r w:rsidRPr="0093541D">
        <w:rPr>
          <w:b/>
          <w:bCs/>
          <w:sz w:val="18"/>
          <w:szCs w:val="18"/>
          <w:lang w:val="es-US"/>
        </w:rPr>
        <w:t>$30</w:t>
      </w:r>
      <w:r w:rsidRPr="0093541D">
        <w:rPr>
          <w:sz w:val="18"/>
          <w:szCs w:val="18"/>
          <w:lang w:val="es-US"/>
        </w:rPr>
        <w:tab/>
      </w:r>
      <w:r w:rsidRPr="0093541D">
        <w:rPr>
          <w:sz w:val="18"/>
          <w:szCs w:val="18"/>
          <w:lang w:val="es-US"/>
        </w:rPr>
        <w:tab/>
      </w:r>
      <w:r w:rsidR="00B44D1E" w:rsidRPr="0093541D">
        <w:rPr>
          <w:sz w:val="18"/>
          <w:szCs w:val="18"/>
          <w:lang w:val="es-US"/>
        </w:rPr>
        <w:tab/>
      </w:r>
      <w:r w:rsidRPr="0093541D">
        <w:rPr>
          <w:rFonts w:ascii="Symbol" w:hAnsi="Symbol"/>
          <w:sz w:val="18"/>
          <w:szCs w:val="18"/>
          <w:lang w:val="es-US"/>
        </w:rPr>
        <w:t>·</w:t>
      </w:r>
      <w:r w:rsidR="00B44D1E" w:rsidRPr="0093541D">
        <w:rPr>
          <w:rFonts w:ascii="Symbol" w:hAnsi="Symbol"/>
          <w:sz w:val="18"/>
          <w:szCs w:val="18"/>
          <w:lang w:val="es-US"/>
        </w:rPr>
        <w:tab/>
      </w:r>
      <w:r w:rsidRPr="0093541D">
        <w:rPr>
          <w:sz w:val="18"/>
          <w:szCs w:val="18"/>
          <w:lang w:val="es-US"/>
        </w:rPr>
        <w:t>Lentes electivos hasta</w:t>
      </w:r>
      <w:r w:rsidRPr="0093541D">
        <w:rPr>
          <w:b/>
          <w:bCs/>
          <w:sz w:val="18"/>
          <w:szCs w:val="18"/>
          <w:lang w:val="es-US"/>
        </w:rPr>
        <w:t xml:space="preserve"> $</w:t>
      </w:r>
      <w:r w:rsidR="00956B4A" w:rsidRPr="0093541D">
        <w:rPr>
          <w:b/>
          <w:bCs/>
          <w:sz w:val="18"/>
          <w:szCs w:val="18"/>
          <w:lang w:val="es-AR"/>
        </w:rPr>
        <w:t>105</w:t>
      </w:r>
    </w:p>
    <w:p w14:paraId="1B1365E0" w14:textId="77777777" w:rsidR="0054784C" w:rsidRPr="0093541D" w:rsidRDefault="0054784C" w:rsidP="0054784C">
      <w:pPr>
        <w:pStyle w:val="BodyText"/>
        <w:kinsoku w:val="0"/>
        <w:overflowPunct w:val="0"/>
        <w:spacing w:line="20" w:lineRule="exact"/>
        <w:ind w:left="212"/>
        <w:rPr>
          <w:sz w:val="2"/>
          <w:szCs w:val="2"/>
          <w:lang w:val="es-AR"/>
        </w:rPr>
      </w:pPr>
    </w:p>
    <w:p w14:paraId="523801B0" w14:textId="7CE0949A" w:rsidR="0054784C" w:rsidRPr="0093541D" w:rsidRDefault="0054784C" w:rsidP="00B44D1E">
      <w:pPr>
        <w:pStyle w:val="ListParagraph"/>
        <w:numPr>
          <w:ilvl w:val="0"/>
          <w:numId w:val="9"/>
        </w:numPr>
        <w:tabs>
          <w:tab w:val="left" w:pos="687"/>
          <w:tab w:val="left" w:pos="4678"/>
        </w:tabs>
        <w:kinsoku w:val="0"/>
        <w:overflowPunct w:val="0"/>
        <w:ind w:left="687"/>
        <w:rPr>
          <w:rFonts w:ascii="Symbol" w:hAnsi="Symbol" w:cs="Symbol" w:hint="eastAsia"/>
          <w:color w:val="000000"/>
          <w:sz w:val="18"/>
          <w:szCs w:val="18"/>
          <w:lang w:val="es-AR"/>
        </w:rPr>
      </w:pPr>
      <w:r w:rsidRPr="0093541D">
        <w:rPr>
          <w:sz w:val="18"/>
          <w:szCs w:val="18"/>
          <w:lang w:val="es-US"/>
        </w:rPr>
        <w:t xml:space="preserve">Lentes bifocales con línea: hasta </w:t>
      </w:r>
      <w:r w:rsidRPr="0093541D">
        <w:rPr>
          <w:b/>
          <w:bCs/>
          <w:sz w:val="18"/>
          <w:szCs w:val="18"/>
          <w:lang w:val="es-US"/>
        </w:rPr>
        <w:t>USD 50</w:t>
      </w:r>
      <w:r w:rsidRPr="0093541D">
        <w:rPr>
          <w:sz w:val="18"/>
          <w:szCs w:val="18"/>
          <w:lang w:val="es-US"/>
        </w:rPr>
        <w:tab/>
      </w:r>
      <w:r w:rsidRPr="0093541D">
        <w:rPr>
          <w:rFonts w:ascii="Symbol" w:hAnsi="Symbol"/>
          <w:sz w:val="18"/>
          <w:szCs w:val="18"/>
          <w:lang w:val="es-US"/>
        </w:rPr>
        <w:t>·</w:t>
      </w:r>
      <w:r w:rsidRPr="0093541D">
        <w:rPr>
          <w:sz w:val="18"/>
          <w:szCs w:val="18"/>
          <w:lang w:val="es-US"/>
        </w:rPr>
        <w:tab/>
        <w:t>Lentes necesarios hasta</w:t>
      </w:r>
      <w:r w:rsidRPr="0093541D">
        <w:rPr>
          <w:b/>
          <w:bCs/>
          <w:sz w:val="18"/>
          <w:szCs w:val="18"/>
          <w:lang w:val="es-US"/>
        </w:rPr>
        <w:t xml:space="preserve"> USD 210</w:t>
      </w:r>
    </w:p>
    <w:p w14:paraId="49A5A96F" w14:textId="77777777" w:rsidR="0054784C" w:rsidRPr="0093541D" w:rsidRDefault="0054784C" w:rsidP="0054784C">
      <w:pPr>
        <w:pStyle w:val="ListParagraph"/>
        <w:numPr>
          <w:ilvl w:val="0"/>
          <w:numId w:val="9"/>
        </w:numPr>
        <w:tabs>
          <w:tab w:val="left" w:pos="687"/>
          <w:tab w:val="left" w:pos="3930"/>
          <w:tab w:val="left" w:pos="4290"/>
        </w:tabs>
        <w:kinsoku w:val="0"/>
        <w:overflowPunct w:val="0"/>
        <w:ind w:left="687"/>
        <w:rPr>
          <w:rFonts w:ascii="Symbol" w:hAnsi="Symbol" w:cs="Symbol" w:hint="eastAsia"/>
          <w:color w:val="000000"/>
          <w:sz w:val="18"/>
          <w:szCs w:val="18"/>
          <w:lang w:val="es-AR"/>
        </w:rPr>
      </w:pPr>
      <w:r w:rsidRPr="0093541D">
        <w:rPr>
          <w:sz w:val="18"/>
          <w:szCs w:val="18"/>
          <w:lang w:val="es-US"/>
        </w:rPr>
        <w:t xml:space="preserve">Lentes trifocales con línea: hasta </w:t>
      </w:r>
      <w:r w:rsidRPr="0093541D">
        <w:rPr>
          <w:b/>
          <w:bCs/>
          <w:sz w:val="18"/>
          <w:szCs w:val="18"/>
          <w:lang w:val="es-US"/>
        </w:rPr>
        <w:t>USD 65</w:t>
      </w:r>
    </w:p>
    <w:p w14:paraId="7361E1C3" w14:textId="77777777" w:rsidR="0054784C" w:rsidRPr="0093541D" w:rsidRDefault="0054784C" w:rsidP="0054784C">
      <w:pPr>
        <w:pStyle w:val="ListParagraph"/>
        <w:numPr>
          <w:ilvl w:val="0"/>
          <w:numId w:val="9"/>
        </w:numPr>
        <w:tabs>
          <w:tab w:val="left" w:pos="687"/>
          <w:tab w:val="left" w:pos="3930"/>
          <w:tab w:val="left" w:pos="4290"/>
        </w:tabs>
        <w:kinsoku w:val="0"/>
        <w:overflowPunct w:val="0"/>
        <w:ind w:left="687"/>
        <w:rPr>
          <w:rFonts w:ascii="Symbol" w:hAnsi="Symbol" w:cs="Symbol" w:hint="eastAsia"/>
          <w:color w:val="000000"/>
          <w:sz w:val="18"/>
          <w:szCs w:val="18"/>
        </w:rPr>
      </w:pPr>
      <w:r w:rsidRPr="0093541D">
        <w:rPr>
          <w:sz w:val="18"/>
          <w:szCs w:val="18"/>
          <w:lang w:val="es-US"/>
        </w:rPr>
        <w:t xml:space="preserve">Lentes lenticulares: hasta </w:t>
      </w:r>
      <w:r w:rsidRPr="0093541D">
        <w:rPr>
          <w:b/>
          <w:bCs/>
          <w:sz w:val="18"/>
          <w:szCs w:val="18"/>
          <w:lang w:val="es-US"/>
        </w:rPr>
        <w:t>USD 100</w:t>
      </w:r>
    </w:p>
    <w:p w14:paraId="0D1ED8E6" w14:textId="77777777" w:rsidR="0054784C" w:rsidRPr="0093541D" w:rsidRDefault="0054784C" w:rsidP="0054784C">
      <w:pPr>
        <w:pStyle w:val="ListParagraph"/>
        <w:numPr>
          <w:ilvl w:val="0"/>
          <w:numId w:val="9"/>
        </w:numPr>
        <w:tabs>
          <w:tab w:val="left" w:pos="687"/>
          <w:tab w:val="left" w:pos="3930"/>
          <w:tab w:val="left" w:pos="4290"/>
        </w:tabs>
        <w:kinsoku w:val="0"/>
        <w:overflowPunct w:val="0"/>
        <w:ind w:left="687"/>
        <w:rPr>
          <w:rFonts w:ascii="Symbol" w:hAnsi="Symbol" w:cs="Symbol" w:hint="eastAsia"/>
          <w:color w:val="000000"/>
          <w:sz w:val="18"/>
          <w:szCs w:val="18"/>
        </w:rPr>
      </w:pPr>
      <w:r w:rsidRPr="0093541D">
        <w:rPr>
          <w:sz w:val="18"/>
          <w:szCs w:val="18"/>
          <w:lang w:val="es-US"/>
        </w:rPr>
        <w:t xml:space="preserve">Lentes progresivos: hasta </w:t>
      </w:r>
      <w:r w:rsidRPr="0093541D">
        <w:rPr>
          <w:b/>
          <w:bCs/>
          <w:sz w:val="18"/>
          <w:szCs w:val="18"/>
          <w:lang w:val="es-US"/>
        </w:rPr>
        <w:t>USD 50</w:t>
      </w:r>
    </w:p>
    <w:p w14:paraId="7B48714B" w14:textId="77777777" w:rsidR="00EF3EEE" w:rsidRPr="0093541D" w:rsidRDefault="00EF3EEE" w:rsidP="00EF3EEE">
      <w:pPr>
        <w:pStyle w:val="BodyText"/>
        <w:pBdr>
          <w:bottom w:val="single" w:sz="36" w:space="1" w:color="0070C0"/>
        </w:pBdr>
        <w:kinsoku w:val="0"/>
        <w:overflowPunct w:val="0"/>
        <w:spacing w:before="1"/>
        <w:rPr>
          <w:b/>
          <w:bCs/>
          <w:sz w:val="9"/>
          <w:szCs w:val="9"/>
        </w:rPr>
      </w:pPr>
    </w:p>
    <w:p w14:paraId="252F3B77" w14:textId="33C56BE6" w:rsidR="00EF3EEE" w:rsidRPr="0093541D" w:rsidRDefault="00EF3EEE" w:rsidP="00EF3EEE">
      <w:pPr>
        <w:tabs>
          <w:tab w:val="left" w:pos="3497"/>
        </w:tabs>
        <w:kinsoku w:val="0"/>
        <w:overflowPunct w:val="0"/>
        <w:rPr>
          <w:b/>
          <w:bCs/>
        </w:rPr>
      </w:pPr>
    </w:p>
    <w:p w14:paraId="5B183F44" w14:textId="77777777" w:rsidR="00B61F02" w:rsidRPr="0093541D" w:rsidRDefault="00B61F02" w:rsidP="00B61F02">
      <w:pPr>
        <w:pStyle w:val="PSHiddenText-Willnotbevisible"/>
        <w:rPr>
          <w:vanish w:val="0"/>
          <w:color w:val="000000" w:themeColor="text1"/>
          <w:sz w:val="8"/>
          <w:szCs w:val="8"/>
          <w:lang w:val="es-AR"/>
        </w:rPr>
      </w:pPr>
    </w:p>
    <w:p w14:paraId="7B3082E8" w14:textId="77777777" w:rsidR="00B61F02" w:rsidRPr="0093541D" w:rsidRDefault="00B61F02" w:rsidP="00B61F02">
      <w:pPr>
        <w:pStyle w:val="PSFootnoteLEGALNONumber"/>
        <w:rPr>
          <w:color w:val="auto"/>
          <w:lang w:val="es-AR"/>
        </w:rPr>
      </w:pPr>
      <w:r w:rsidRPr="0093541D">
        <w:rPr>
          <w:color w:val="auto"/>
          <w:u w:val="single"/>
          <w:lang w:val="es-US"/>
        </w:rPr>
        <w:t>Importante:</w:t>
      </w:r>
      <w:r w:rsidRPr="0093541D">
        <w:rPr>
          <w:color w:val="auto"/>
          <w:lang w:val="es-US"/>
        </w:rPr>
        <w:t xml:space="preserve"> Si usted o los miembros de su familia cuentan con cobertura de más de un plan de atención de la salud, es posible que no pueda obtener los beneficios de ambos planes. Cada plan puede requerir que siga sus regulaciones o que use hospitales o médicos específicos; también podría ser imposible cumplir con ambos planes al mismo tiempo. Antes de inscribirse en este plan, lea todas las reglamentaciones con atención y compárelas con las reglamentaciones de cualquier otro plan que brinde cobertura a usted o a su familia.</w:t>
      </w:r>
    </w:p>
    <w:p w14:paraId="0F1AEE74" w14:textId="77777777" w:rsidR="00B61F02" w:rsidRPr="00331B3D" w:rsidRDefault="00B61F02" w:rsidP="00B61F02">
      <w:pPr>
        <w:pStyle w:val="PSFootnoteLEGALNONumber"/>
        <w:rPr>
          <w:color w:val="auto"/>
          <w:lang w:val="es-AR"/>
        </w:rPr>
      </w:pPr>
      <w:r w:rsidRPr="0093541D">
        <w:rPr>
          <w:color w:val="auto"/>
          <w:lang w:val="es-US"/>
        </w:rPr>
        <w:t>Sus ahorros al inscribirse en el plan para la vista de MetLife dependerán de varios factores, que incluyen las primas del plan, el número de consultas anuales de su familia a un profesional de atención de la vista, y el costo de los servicios y los materiales recibidos.  Asegúrese de revisar el Programa de Beneficios para conocer los beneficios específicos de su plan y otra información importante.</w:t>
      </w:r>
    </w:p>
    <w:p w14:paraId="173A8879" w14:textId="77777777" w:rsidR="00B61F02" w:rsidRPr="00331B3D" w:rsidRDefault="003B296E" w:rsidP="00B61F02">
      <w:pPr>
        <w:pStyle w:val="PSFootnoteLEGALNONumber"/>
        <w:rPr>
          <w:color w:val="000000" w:themeColor="text1"/>
          <w:lang w:val="es-AR"/>
        </w:rPr>
      </w:pPr>
      <w:r w:rsidRPr="00331B3D">
        <w:rPr>
          <w:color w:val="000000" w:themeColor="text1"/>
          <w:lang w:val="es-US"/>
        </w:rPr>
        <w:t xml:space="preserve">Los beneficios de MetLife Vision están suscriptos por Metropolitan Life Insurance Company, New York, NY. Ciertos servicios de reclamos y administración de redes son provistos a través de Superior Vision, Inc. (“Superior Vision”), una compañía de Delaware. Superior Vision es parte de la familia de compañías MetLife, Inc. </w:t>
      </w:r>
    </w:p>
    <w:p w14:paraId="3B924381" w14:textId="77777777" w:rsidR="00E45297" w:rsidRPr="00331B3D" w:rsidRDefault="00B61F02" w:rsidP="002362FA">
      <w:pPr>
        <w:pStyle w:val="PSFootnoteLEGALNONumber"/>
        <w:rPr>
          <w:color w:val="auto"/>
          <w:lang w:val="es-AR"/>
        </w:rPr>
      </w:pPr>
      <w:r w:rsidRPr="00331B3D">
        <w:rPr>
          <w:color w:val="auto"/>
          <w:lang w:val="es-US"/>
        </w:rPr>
        <w:t>Al igual que la mayoría de los programas de beneficios grupales, los programas de beneficios ofrecidos por MetLife y sus filiales contienen ciertas exclusiones, excepciones, reducciones, limitaciones, períodos de espera y términos para mantenerse vigentes. Comuníquese con MetLife o con el administrador de su plan para conocer los costos y obtener más información.</w:t>
      </w:r>
    </w:p>
    <w:sectPr w:rsidR="00E45297" w:rsidRPr="00331B3D" w:rsidSect="00B44D1E">
      <w:type w:val="continuous"/>
      <w:pgSz w:w="12240" w:h="15840"/>
      <w:pgMar w:top="360" w:right="460" w:bottom="980" w:left="600" w:header="720" w:footer="567" w:gutter="0"/>
      <w:cols w:space="40"/>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77E6" w14:textId="77777777" w:rsidR="00B36A86" w:rsidRDefault="00B36A86">
      <w:r>
        <w:separator/>
      </w:r>
    </w:p>
  </w:endnote>
  <w:endnote w:type="continuationSeparator" w:id="0">
    <w:p w14:paraId="6A80465D" w14:textId="77777777" w:rsidR="00B36A86" w:rsidRDefault="00B3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etLifeCircular-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38F0" w14:textId="77777777" w:rsidR="00D33317" w:rsidRDefault="00D33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70F5" w14:textId="113CA801" w:rsidR="000745BA" w:rsidRPr="00581924" w:rsidRDefault="000745BA" w:rsidP="000745BA">
    <w:pPr>
      <w:pStyle w:val="Footer"/>
      <w:tabs>
        <w:tab w:val="clear" w:pos="9360"/>
        <w:tab w:val="right" w:pos="10800"/>
      </w:tabs>
      <w:rPr>
        <w:color w:val="808080" w:themeColor="background1" w:themeShade="80"/>
        <w:sz w:val="18"/>
        <w:szCs w:val="18"/>
      </w:rPr>
    </w:pPr>
    <w:r w:rsidRPr="00B52383">
      <w:rPr>
        <w:color w:val="808080" w:themeColor="background1" w:themeShade="80"/>
        <w:sz w:val="18"/>
        <w:szCs w:val="18"/>
      </w:rPr>
      <w:t>Metropolitan Life Insurance Company | 200 Park Avenue | New York, NY 10166</w:t>
    </w:r>
  </w:p>
  <w:p w14:paraId="76DD22F2" w14:textId="1D2F6739" w:rsidR="000745BA" w:rsidRPr="00D33317" w:rsidRDefault="00EC65E6" w:rsidP="000745BA">
    <w:pPr>
      <w:pStyle w:val="Footer"/>
      <w:tabs>
        <w:tab w:val="clear" w:pos="9360"/>
        <w:tab w:val="right" w:pos="10800"/>
      </w:tabs>
      <w:rPr>
        <w:color w:val="808080" w:themeColor="background1" w:themeShade="80"/>
        <w:sz w:val="18"/>
        <w:szCs w:val="18"/>
      </w:rPr>
    </w:pPr>
    <w:r w:rsidRPr="00B52383">
      <w:rPr>
        <w:color w:val="808080" w:themeColor="background1" w:themeShade="80"/>
        <w:sz w:val="18"/>
        <w:szCs w:val="18"/>
      </w:rPr>
      <w:t>L0722024565[exp042</w:t>
    </w:r>
    <w:r w:rsidR="00D33317">
      <w:rPr>
        <w:color w:val="808080" w:themeColor="background1" w:themeShade="80"/>
        <w:sz w:val="18"/>
        <w:szCs w:val="18"/>
      </w:rPr>
      <w:t>7</w:t>
    </w:r>
    <w:r w:rsidRPr="00B52383">
      <w:rPr>
        <w:color w:val="808080" w:themeColor="background1" w:themeShade="80"/>
        <w:sz w:val="18"/>
        <w:szCs w:val="18"/>
      </w:rPr>
      <w:t>][All States] © 2024 MetLife Services and Solutions, LLC</w:t>
    </w:r>
    <w:r w:rsidRPr="00B52383">
      <w:rPr>
        <w:sz w:val="18"/>
        <w:szCs w:val="18"/>
      </w:rPr>
      <w:tab/>
      <w:t xml:space="preserve">Página </w:t>
    </w:r>
    <w:r>
      <w:rPr>
        <w:sz w:val="18"/>
        <w:szCs w:val="18"/>
        <w:lang w:val="es-US"/>
      </w:rPr>
      <w:fldChar w:fldCharType="begin"/>
    </w:r>
    <w:r w:rsidRPr="00B52383">
      <w:rPr>
        <w:sz w:val="18"/>
        <w:szCs w:val="18"/>
      </w:rPr>
      <w:instrText xml:space="preserve"> PAGE   \* MERGEFORMAT </w:instrText>
    </w:r>
    <w:r>
      <w:rPr>
        <w:sz w:val="18"/>
        <w:szCs w:val="18"/>
        <w:lang w:val="es-US"/>
      </w:rPr>
      <w:fldChar w:fldCharType="separate"/>
    </w:r>
    <w:r w:rsidRPr="00B52383">
      <w:rPr>
        <w:sz w:val="18"/>
        <w:szCs w:val="18"/>
      </w:rPr>
      <w:t>1</w:t>
    </w:r>
    <w:r>
      <w:rPr>
        <w:sz w:val="18"/>
        <w:szCs w:val="18"/>
        <w:lang w:val="es-US"/>
      </w:rPr>
      <w:fldChar w:fldCharType="end"/>
    </w:r>
    <w:r w:rsidRPr="00B52383">
      <w:rPr>
        <w:sz w:val="18"/>
        <w:szCs w:val="18"/>
      </w:rPr>
      <w:t xml:space="preserve"> de </w:t>
    </w:r>
    <w:r>
      <w:rPr>
        <w:sz w:val="18"/>
        <w:szCs w:val="18"/>
        <w:lang w:val="es-US"/>
      </w:rPr>
      <w:fldChar w:fldCharType="begin"/>
    </w:r>
    <w:r w:rsidRPr="00B52383">
      <w:rPr>
        <w:sz w:val="18"/>
        <w:szCs w:val="18"/>
      </w:rPr>
      <w:instrText xml:space="preserve"> NUMPAGES   \* MERGEFORMAT </w:instrText>
    </w:r>
    <w:r>
      <w:rPr>
        <w:sz w:val="18"/>
        <w:szCs w:val="18"/>
        <w:lang w:val="es-US"/>
      </w:rPr>
      <w:fldChar w:fldCharType="separate"/>
    </w:r>
    <w:r w:rsidRPr="00B52383">
      <w:rPr>
        <w:sz w:val="18"/>
        <w:szCs w:val="18"/>
      </w:rPr>
      <w:t>8</w:t>
    </w:r>
    <w:r>
      <w:rPr>
        <w:sz w:val="18"/>
        <w:szCs w:val="18"/>
        <w:lang w:val="es-US"/>
      </w:rPr>
      <w:fldChar w:fldCharType="end"/>
    </w:r>
  </w:p>
  <w:p w14:paraId="1C9283BE" w14:textId="77777777" w:rsidR="000745BA" w:rsidRDefault="000745BA" w:rsidP="000745BA">
    <w:pPr>
      <w:pStyle w:val="BodyText"/>
      <w:kinsoku w:val="0"/>
      <w:overflowPunct w:val="0"/>
      <w:spacing w:line="14" w:lineRule="auto"/>
      <w:rPr>
        <w:rFonts w:ascii="Times New Roman" w:hAnsi="Times New Roman" w:cs="Times New Roman"/>
        <w:sz w:val="20"/>
        <w:szCs w:val="20"/>
      </w:rPr>
    </w:pPr>
  </w:p>
  <w:p w14:paraId="165CD8F4" w14:textId="02FBD4C6" w:rsidR="00FE52EB" w:rsidRDefault="00FE52EB">
    <w:pPr>
      <w:pStyle w:val="BodyText"/>
      <w:kinsoku w:val="0"/>
      <w:overflowPunct w:val="0"/>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4C6" w14:textId="77777777" w:rsidR="00D33317" w:rsidRDefault="00D3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E9A5" w14:textId="77777777" w:rsidR="00B36A86" w:rsidRDefault="00B36A86">
      <w:r>
        <w:separator/>
      </w:r>
    </w:p>
  </w:footnote>
  <w:footnote w:type="continuationSeparator" w:id="0">
    <w:p w14:paraId="0E90CC4A" w14:textId="77777777" w:rsidR="00B36A86" w:rsidRDefault="00B3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11C9" w14:textId="77777777" w:rsidR="00D33317" w:rsidRDefault="00D33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1FE6" w14:textId="77777777" w:rsidR="00D33317" w:rsidRDefault="00D33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2AD9" w14:textId="77777777" w:rsidR="00D33317" w:rsidRDefault="00D33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7FE864A"/>
    <w:lvl w:ilvl="0">
      <w:numFmt w:val="bullet"/>
      <w:lvlText w:val=""/>
      <w:lvlJc w:val="left"/>
      <w:pPr>
        <w:ind w:left="444" w:hanging="84"/>
      </w:pPr>
      <w:rPr>
        <w:rFonts w:ascii="Symbol" w:hAnsi="Symbol"/>
        <w:color w:val="000000" w:themeColor="text1"/>
        <w:w w:val="100"/>
      </w:rPr>
    </w:lvl>
    <w:lvl w:ilvl="1">
      <w:numFmt w:val="bullet"/>
      <w:lvlText w:val=""/>
      <w:lvlJc w:val="left"/>
      <w:pPr>
        <w:ind w:left="3697" w:hanging="202"/>
      </w:pPr>
      <w:rPr>
        <w:rFonts w:ascii="Symbol" w:hAnsi="Symbol"/>
        <w:w w:val="100"/>
      </w:rPr>
    </w:lvl>
    <w:lvl w:ilvl="2">
      <w:numFmt w:val="bullet"/>
      <w:lvlText w:val="•"/>
      <w:lvlJc w:val="left"/>
      <w:pPr>
        <w:ind w:left="3651" w:hanging="202"/>
      </w:pPr>
    </w:lvl>
    <w:lvl w:ilvl="3">
      <w:numFmt w:val="bullet"/>
      <w:lvlText w:val="•"/>
      <w:lvlJc w:val="left"/>
      <w:pPr>
        <w:ind w:left="3608" w:hanging="202"/>
      </w:pPr>
    </w:lvl>
    <w:lvl w:ilvl="4">
      <w:numFmt w:val="bullet"/>
      <w:lvlText w:val="•"/>
      <w:lvlJc w:val="left"/>
      <w:pPr>
        <w:ind w:left="3565" w:hanging="202"/>
      </w:pPr>
    </w:lvl>
    <w:lvl w:ilvl="5">
      <w:numFmt w:val="bullet"/>
      <w:lvlText w:val="•"/>
      <w:lvlJc w:val="left"/>
      <w:pPr>
        <w:ind w:left="3522" w:hanging="202"/>
      </w:pPr>
    </w:lvl>
    <w:lvl w:ilvl="6">
      <w:numFmt w:val="bullet"/>
      <w:lvlText w:val="•"/>
      <w:lvlJc w:val="left"/>
      <w:pPr>
        <w:ind w:left="3478" w:hanging="202"/>
      </w:pPr>
    </w:lvl>
    <w:lvl w:ilvl="7">
      <w:numFmt w:val="bullet"/>
      <w:lvlText w:val="•"/>
      <w:lvlJc w:val="left"/>
      <w:pPr>
        <w:ind w:left="3435" w:hanging="202"/>
      </w:pPr>
    </w:lvl>
    <w:lvl w:ilvl="8">
      <w:numFmt w:val="bullet"/>
      <w:lvlText w:val="•"/>
      <w:lvlJc w:val="left"/>
      <w:pPr>
        <w:ind w:left="3392" w:hanging="202"/>
      </w:pPr>
    </w:lvl>
  </w:abstractNum>
  <w:abstractNum w:abstractNumId="1" w15:restartNumberingAfterBreak="0">
    <w:nsid w:val="00000403"/>
    <w:multiLevelType w:val="multilevel"/>
    <w:tmpl w:val="00000886"/>
    <w:lvl w:ilvl="0">
      <w:numFmt w:val="bullet"/>
      <w:lvlText w:val=""/>
      <w:lvlJc w:val="left"/>
      <w:pPr>
        <w:ind w:left="3454" w:hanging="180"/>
      </w:pPr>
      <w:rPr>
        <w:rFonts w:ascii="Symbol" w:hAnsi="Symbol"/>
        <w:w w:val="100"/>
      </w:rPr>
    </w:lvl>
    <w:lvl w:ilvl="1">
      <w:numFmt w:val="bullet"/>
      <w:lvlText w:val="•"/>
      <w:lvlJc w:val="left"/>
      <w:pPr>
        <w:ind w:left="3620" w:hanging="180"/>
      </w:pPr>
    </w:lvl>
    <w:lvl w:ilvl="2">
      <w:numFmt w:val="bullet"/>
      <w:lvlText w:val="•"/>
      <w:lvlJc w:val="left"/>
      <w:pPr>
        <w:ind w:left="4460" w:hanging="180"/>
      </w:pPr>
    </w:lvl>
    <w:lvl w:ilvl="3">
      <w:numFmt w:val="bullet"/>
      <w:lvlText w:val="•"/>
      <w:lvlJc w:val="left"/>
      <w:pPr>
        <w:ind w:left="5300" w:hanging="180"/>
      </w:pPr>
    </w:lvl>
    <w:lvl w:ilvl="4">
      <w:numFmt w:val="bullet"/>
      <w:lvlText w:val="•"/>
      <w:lvlJc w:val="left"/>
      <w:pPr>
        <w:ind w:left="6140" w:hanging="180"/>
      </w:pPr>
    </w:lvl>
    <w:lvl w:ilvl="5">
      <w:numFmt w:val="bullet"/>
      <w:lvlText w:val="•"/>
      <w:lvlJc w:val="left"/>
      <w:pPr>
        <w:ind w:left="6980" w:hanging="180"/>
      </w:pPr>
    </w:lvl>
    <w:lvl w:ilvl="6">
      <w:numFmt w:val="bullet"/>
      <w:lvlText w:val="•"/>
      <w:lvlJc w:val="left"/>
      <w:pPr>
        <w:ind w:left="7820" w:hanging="180"/>
      </w:pPr>
    </w:lvl>
    <w:lvl w:ilvl="7">
      <w:numFmt w:val="bullet"/>
      <w:lvlText w:val="•"/>
      <w:lvlJc w:val="left"/>
      <w:pPr>
        <w:ind w:left="8660" w:hanging="180"/>
      </w:pPr>
    </w:lvl>
    <w:lvl w:ilvl="8">
      <w:numFmt w:val="bullet"/>
      <w:lvlText w:val="•"/>
      <w:lvlJc w:val="left"/>
      <w:pPr>
        <w:ind w:left="9500" w:hanging="180"/>
      </w:pPr>
    </w:lvl>
  </w:abstractNum>
  <w:abstractNum w:abstractNumId="2" w15:restartNumberingAfterBreak="0">
    <w:nsid w:val="00000404"/>
    <w:multiLevelType w:val="multilevel"/>
    <w:tmpl w:val="BF188512"/>
    <w:lvl w:ilvl="0">
      <w:start w:val="1"/>
      <w:numFmt w:val="bullet"/>
      <w:lvlText w:val=""/>
      <w:lvlJc w:val="left"/>
      <w:pPr>
        <w:ind w:left="692" w:hanging="360"/>
      </w:pPr>
      <w:rPr>
        <w:rFonts w:ascii="Symbol" w:hAnsi="Symbol" w:hint="default"/>
        <w:w w:val="100"/>
      </w:rPr>
    </w:lvl>
    <w:lvl w:ilvl="1">
      <w:numFmt w:val="bullet"/>
      <w:lvlText w:val=""/>
      <w:lvlJc w:val="left"/>
      <w:pPr>
        <w:ind w:left="938" w:hanging="274"/>
      </w:pPr>
      <w:rPr>
        <w:rFonts w:ascii="Symbol" w:hAnsi="Symbol"/>
        <w:b w:val="0"/>
        <w:i w:val="0"/>
        <w:w w:val="100"/>
        <w:sz w:val="18"/>
      </w:rPr>
    </w:lvl>
    <w:lvl w:ilvl="2">
      <w:numFmt w:val="bullet"/>
      <w:lvlText w:val="•"/>
      <w:lvlJc w:val="left"/>
      <w:pPr>
        <w:ind w:left="4300" w:hanging="274"/>
      </w:pPr>
    </w:lvl>
    <w:lvl w:ilvl="3">
      <w:numFmt w:val="bullet"/>
      <w:lvlText w:val="•"/>
      <w:lvlJc w:val="left"/>
      <w:pPr>
        <w:ind w:left="5160" w:hanging="274"/>
      </w:pPr>
    </w:lvl>
    <w:lvl w:ilvl="4">
      <w:numFmt w:val="bullet"/>
      <w:lvlText w:val="•"/>
      <w:lvlJc w:val="left"/>
      <w:pPr>
        <w:ind w:left="6020" w:hanging="274"/>
      </w:pPr>
    </w:lvl>
    <w:lvl w:ilvl="5">
      <w:numFmt w:val="bullet"/>
      <w:lvlText w:val="•"/>
      <w:lvlJc w:val="left"/>
      <w:pPr>
        <w:ind w:left="6880" w:hanging="274"/>
      </w:pPr>
    </w:lvl>
    <w:lvl w:ilvl="6">
      <w:numFmt w:val="bullet"/>
      <w:lvlText w:val="•"/>
      <w:lvlJc w:val="left"/>
      <w:pPr>
        <w:ind w:left="7740" w:hanging="274"/>
      </w:pPr>
    </w:lvl>
    <w:lvl w:ilvl="7">
      <w:numFmt w:val="bullet"/>
      <w:lvlText w:val="•"/>
      <w:lvlJc w:val="left"/>
      <w:pPr>
        <w:ind w:left="8600" w:hanging="274"/>
      </w:pPr>
    </w:lvl>
    <w:lvl w:ilvl="8">
      <w:numFmt w:val="bullet"/>
      <w:lvlText w:val="•"/>
      <w:lvlJc w:val="left"/>
      <w:pPr>
        <w:ind w:left="9460" w:hanging="274"/>
      </w:pPr>
    </w:lvl>
  </w:abstractNum>
  <w:abstractNum w:abstractNumId="3" w15:restartNumberingAfterBreak="0">
    <w:nsid w:val="00000405"/>
    <w:multiLevelType w:val="multilevel"/>
    <w:tmpl w:val="00000888"/>
    <w:lvl w:ilvl="0">
      <w:numFmt w:val="bullet"/>
      <w:lvlText w:val=""/>
      <w:lvlJc w:val="left"/>
      <w:pPr>
        <w:ind w:left="477" w:hanging="360"/>
      </w:pPr>
      <w:rPr>
        <w:rFonts w:ascii="Symbol" w:hAnsi="Symbol"/>
        <w:b w:val="0"/>
        <w:i w:val="0"/>
        <w:w w:val="100"/>
        <w:sz w:val="18"/>
      </w:rPr>
    </w:lvl>
    <w:lvl w:ilvl="1">
      <w:numFmt w:val="bullet"/>
      <w:lvlText w:val="•"/>
      <w:lvlJc w:val="left"/>
      <w:pPr>
        <w:ind w:left="724" w:hanging="360"/>
      </w:pPr>
    </w:lvl>
    <w:lvl w:ilvl="2">
      <w:numFmt w:val="bullet"/>
      <w:lvlText w:val="•"/>
      <w:lvlJc w:val="left"/>
      <w:pPr>
        <w:ind w:left="968" w:hanging="360"/>
      </w:pPr>
    </w:lvl>
    <w:lvl w:ilvl="3">
      <w:numFmt w:val="bullet"/>
      <w:lvlText w:val="•"/>
      <w:lvlJc w:val="left"/>
      <w:pPr>
        <w:ind w:left="1213" w:hanging="360"/>
      </w:pPr>
    </w:lvl>
    <w:lvl w:ilvl="4">
      <w:numFmt w:val="bullet"/>
      <w:lvlText w:val="•"/>
      <w:lvlJc w:val="left"/>
      <w:pPr>
        <w:ind w:left="1457" w:hanging="360"/>
      </w:pPr>
    </w:lvl>
    <w:lvl w:ilvl="5">
      <w:numFmt w:val="bullet"/>
      <w:lvlText w:val="•"/>
      <w:lvlJc w:val="left"/>
      <w:pPr>
        <w:ind w:left="1702" w:hanging="360"/>
      </w:pPr>
    </w:lvl>
    <w:lvl w:ilvl="6">
      <w:numFmt w:val="bullet"/>
      <w:lvlText w:val="•"/>
      <w:lvlJc w:val="left"/>
      <w:pPr>
        <w:ind w:left="1946" w:hanging="360"/>
      </w:pPr>
    </w:lvl>
    <w:lvl w:ilvl="7">
      <w:numFmt w:val="bullet"/>
      <w:lvlText w:val="•"/>
      <w:lvlJc w:val="left"/>
      <w:pPr>
        <w:ind w:left="2190" w:hanging="360"/>
      </w:pPr>
    </w:lvl>
    <w:lvl w:ilvl="8">
      <w:numFmt w:val="bullet"/>
      <w:lvlText w:val="•"/>
      <w:lvlJc w:val="left"/>
      <w:pPr>
        <w:ind w:left="2435" w:hanging="360"/>
      </w:pPr>
    </w:lvl>
  </w:abstractNum>
  <w:abstractNum w:abstractNumId="4" w15:restartNumberingAfterBreak="0">
    <w:nsid w:val="00000406"/>
    <w:multiLevelType w:val="multilevel"/>
    <w:tmpl w:val="00000889"/>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5" w15:restartNumberingAfterBreak="0">
    <w:nsid w:val="00000407"/>
    <w:multiLevelType w:val="multilevel"/>
    <w:tmpl w:val="0000088A"/>
    <w:lvl w:ilvl="0">
      <w:numFmt w:val="bullet"/>
      <w:lvlText w:val=""/>
      <w:lvlJc w:val="left"/>
      <w:pPr>
        <w:ind w:left="762" w:hanging="360"/>
      </w:pPr>
      <w:rPr>
        <w:rFonts w:ascii="Symbol" w:hAnsi="Symbol"/>
        <w:b w:val="0"/>
        <w:i w:val="0"/>
        <w:w w:val="100"/>
        <w:sz w:val="18"/>
      </w:rPr>
    </w:lvl>
    <w:lvl w:ilvl="1">
      <w:numFmt w:val="bullet"/>
      <w:lvlText w:val="•"/>
      <w:lvlJc w:val="left"/>
      <w:pPr>
        <w:ind w:left="1073" w:hanging="360"/>
      </w:pPr>
    </w:lvl>
    <w:lvl w:ilvl="2">
      <w:numFmt w:val="bullet"/>
      <w:lvlText w:val="•"/>
      <w:lvlJc w:val="left"/>
      <w:pPr>
        <w:ind w:left="1386" w:hanging="360"/>
      </w:pPr>
    </w:lvl>
    <w:lvl w:ilvl="3">
      <w:numFmt w:val="bullet"/>
      <w:lvlText w:val="•"/>
      <w:lvlJc w:val="left"/>
      <w:pPr>
        <w:ind w:left="1699" w:hanging="360"/>
      </w:pPr>
    </w:lvl>
    <w:lvl w:ilvl="4">
      <w:numFmt w:val="bullet"/>
      <w:lvlText w:val="•"/>
      <w:lvlJc w:val="left"/>
      <w:pPr>
        <w:ind w:left="2012" w:hanging="360"/>
      </w:pPr>
    </w:lvl>
    <w:lvl w:ilvl="5">
      <w:numFmt w:val="bullet"/>
      <w:lvlText w:val="•"/>
      <w:lvlJc w:val="left"/>
      <w:pPr>
        <w:ind w:left="2325" w:hanging="360"/>
      </w:pPr>
    </w:lvl>
    <w:lvl w:ilvl="6">
      <w:numFmt w:val="bullet"/>
      <w:lvlText w:val="•"/>
      <w:lvlJc w:val="left"/>
      <w:pPr>
        <w:ind w:left="2638" w:hanging="360"/>
      </w:pPr>
    </w:lvl>
    <w:lvl w:ilvl="7">
      <w:numFmt w:val="bullet"/>
      <w:lvlText w:val="•"/>
      <w:lvlJc w:val="left"/>
      <w:pPr>
        <w:ind w:left="2951" w:hanging="360"/>
      </w:pPr>
    </w:lvl>
    <w:lvl w:ilvl="8">
      <w:numFmt w:val="bullet"/>
      <w:lvlText w:val="•"/>
      <w:lvlJc w:val="left"/>
      <w:pPr>
        <w:ind w:left="3264" w:hanging="360"/>
      </w:pPr>
    </w:lvl>
  </w:abstractNum>
  <w:abstractNum w:abstractNumId="6" w15:restartNumberingAfterBreak="0">
    <w:nsid w:val="00000408"/>
    <w:multiLevelType w:val="multilevel"/>
    <w:tmpl w:val="0000088B"/>
    <w:lvl w:ilvl="0">
      <w:numFmt w:val="bullet"/>
      <w:lvlText w:val=""/>
      <w:lvlJc w:val="left"/>
      <w:pPr>
        <w:ind w:left="477" w:hanging="360"/>
      </w:pPr>
      <w:rPr>
        <w:rFonts w:ascii="Symbol" w:hAnsi="Symbol"/>
        <w:b w:val="0"/>
        <w:i w:val="0"/>
        <w:w w:val="100"/>
        <w:sz w:val="18"/>
      </w:rPr>
    </w:lvl>
    <w:lvl w:ilvl="1">
      <w:numFmt w:val="bullet"/>
      <w:lvlText w:val="•"/>
      <w:lvlJc w:val="left"/>
      <w:pPr>
        <w:ind w:left="724" w:hanging="360"/>
      </w:pPr>
    </w:lvl>
    <w:lvl w:ilvl="2">
      <w:numFmt w:val="bullet"/>
      <w:lvlText w:val="•"/>
      <w:lvlJc w:val="left"/>
      <w:pPr>
        <w:ind w:left="968" w:hanging="360"/>
      </w:pPr>
    </w:lvl>
    <w:lvl w:ilvl="3">
      <w:numFmt w:val="bullet"/>
      <w:lvlText w:val="•"/>
      <w:lvlJc w:val="left"/>
      <w:pPr>
        <w:ind w:left="1213" w:hanging="360"/>
      </w:pPr>
    </w:lvl>
    <w:lvl w:ilvl="4">
      <w:numFmt w:val="bullet"/>
      <w:lvlText w:val="•"/>
      <w:lvlJc w:val="left"/>
      <w:pPr>
        <w:ind w:left="1457" w:hanging="360"/>
      </w:pPr>
    </w:lvl>
    <w:lvl w:ilvl="5">
      <w:numFmt w:val="bullet"/>
      <w:lvlText w:val="•"/>
      <w:lvlJc w:val="left"/>
      <w:pPr>
        <w:ind w:left="1702" w:hanging="360"/>
      </w:pPr>
    </w:lvl>
    <w:lvl w:ilvl="6">
      <w:numFmt w:val="bullet"/>
      <w:lvlText w:val="•"/>
      <w:lvlJc w:val="left"/>
      <w:pPr>
        <w:ind w:left="1946" w:hanging="360"/>
      </w:pPr>
    </w:lvl>
    <w:lvl w:ilvl="7">
      <w:numFmt w:val="bullet"/>
      <w:lvlText w:val="•"/>
      <w:lvlJc w:val="left"/>
      <w:pPr>
        <w:ind w:left="2190" w:hanging="360"/>
      </w:pPr>
    </w:lvl>
    <w:lvl w:ilvl="8">
      <w:numFmt w:val="bullet"/>
      <w:lvlText w:val="•"/>
      <w:lvlJc w:val="left"/>
      <w:pPr>
        <w:ind w:left="2435" w:hanging="360"/>
      </w:pPr>
    </w:lvl>
  </w:abstractNum>
  <w:abstractNum w:abstractNumId="7" w15:restartNumberingAfterBreak="0">
    <w:nsid w:val="00000409"/>
    <w:multiLevelType w:val="multilevel"/>
    <w:tmpl w:val="0000088C"/>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8" w15:restartNumberingAfterBreak="0">
    <w:nsid w:val="0000040A"/>
    <w:multiLevelType w:val="multilevel"/>
    <w:tmpl w:val="0000088D"/>
    <w:lvl w:ilvl="0">
      <w:numFmt w:val="bullet"/>
      <w:lvlText w:val=""/>
      <w:lvlJc w:val="left"/>
      <w:pPr>
        <w:ind w:left="762" w:hanging="360"/>
      </w:pPr>
      <w:rPr>
        <w:rFonts w:ascii="Symbol" w:hAnsi="Symbol"/>
        <w:b w:val="0"/>
        <w:i w:val="0"/>
        <w:w w:val="100"/>
        <w:sz w:val="18"/>
      </w:rPr>
    </w:lvl>
    <w:lvl w:ilvl="1">
      <w:numFmt w:val="bullet"/>
      <w:lvlText w:val="•"/>
      <w:lvlJc w:val="left"/>
      <w:pPr>
        <w:ind w:left="1073" w:hanging="360"/>
      </w:pPr>
    </w:lvl>
    <w:lvl w:ilvl="2">
      <w:numFmt w:val="bullet"/>
      <w:lvlText w:val="•"/>
      <w:lvlJc w:val="left"/>
      <w:pPr>
        <w:ind w:left="1386" w:hanging="360"/>
      </w:pPr>
    </w:lvl>
    <w:lvl w:ilvl="3">
      <w:numFmt w:val="bullet"/>
      <w:lvlText w:val="•"/>
      <w:lvlJc w:val="left"/>
      <w:pPr>
        <w:ind w:left="1699" w:hanging="360"/>
      </w:pPr>
    </w:lvl>
    <w:lvl w:ilvl="4">
      <w:numFmt w:val="bullet"/>
      <w:lvlText w:val="•"/>
      <w:lvlJc w:val="left"/>
      <w:pPr>
        <w:ind w:left="2012" w:hanging="360"/>
      </w:pPr>
    </w:lvl>
    <w:lvl w:ilvl="5">
      <w:numFmt w:val="bullet"/>
      <w:lvlText w:val="•"/>
      <w:lvlJc w:val="left"/>
      <w:pPr>
        <w:ind w:left="2325" w:hanging="360"/>
      </w:pPr>
    </w:lvl>
    <w:lvl w:ilvl="6">
      <w:numFmt w:val="bullet"/>
      <w:lvlText w:val="•"/>
      <w:lvlJc w:val="left"/>
      <w:pPr>
        <w:ind w:left="2638" w:hanging="360"/>
      </w:pPr>
    </w:lvl>
    <w:lvl w:ilvl="7">
      <w:numFmt w:val="bullet"/>
      <w:lvlText w:val="•"/>
      <w:lvlJc w:val="left"/>
      <w:pPr>
        <w:ind w:left="2951" w:hanging="360"/>
      </w:pPr>
    </w:lvl>
    <w:lvl w:ilvl="8">
      <w:numFmt w:val="bullet"/>
      <w:lvlText w:val="•"/>
      <w:lvlJc w:val="left"/>
      <w:pPr>
        <w:ind w:left="3264" w:hanging="360"/>
      </w:pPr>
    </w:lvl>
  </w:abstractNum>
  <w:abstractNum w:abstractNumId="9" w15:restartNumberingAfterBreak="0">
    <w:nsid w:val="0000040B"/>
    <w:multiLevelType w:val="multilevel"/>
    <w:tmpl w:val="0000088E"/>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10" w15:restartNumberingAfterBreak="0">
    <w:nsid w:val="0000040C"/>
    <w:multiLevelType w:val="multilevel"/>
    <w:tmpl w:val="0000088F"/>
    <w:lvl w:ilvl="0">
      <w:numFmt w:val="bullet"/>
      <w:lvlText w:val=""/>
      <w:lvlJc w:val="left"/>
      <w:pPr>
        <w:ind w:left="1157" w:hanging="360"/>
      </w:pPr>
      <w:rPr>
        <w:rFonts w:ascii="Symbol" w:hAnsi="Symbol"/>
        <w:b w:val="0"/>
        <w:i w:val="0"/>
        <w:w w:val="100"/>
        <w:sz w:val="18"/>
      </w:rPr>
    </w:lvl>
    <w:lvl w:ilvl="1">
      <w:numFmt w:val="bullet"/>
      <w:lvlText w:val="•"/>
      <w:lvlJc w:val="left"/>
      <w:pPr>
        <w:ind w:left="1443" w:hanging="360"/>
      </w:pPr>
    </w:lvl>
    <w:lvl w:ilvl="2">
      <w:numFmt w:val="bullet"/>
      <w:lvlText w:val="•"/>
      <w:lvlJc w:val="left"/>
      <w:pPr>
        <w:ind w:left="1727" w:hanging="360"/>
      </w:pPr>
    </w:lvl>
    <w:lvl w:ilvl="3">
      <w:numFmt w:val="bullet"/>
      <w:lvlText w:val="•"/>
      <w:lvlJc w:val="left"/>
      <w:pPr>
        <w:ind w:left="2011" w:hanging="360"/>
      </w:pPr>
    </w:lvl>
    <w:lvl w:ilvl="4">
      <w:numFmt w:val="bullet"/>
      <w:lvlText w:val="•"/>
      <w:lvlJc w:val="left"/>
      <w:pPr>
        <w:ind w:left="2295" w:hanging="360"/>
      </w:pPr>
    </w:lvl>
    <w:lvl w:ilvl="5">
      <w:numFmt w:val="bullet"/>
      <w:lvlText w:val="•"/>
      <w:lvlJc w:val="left"/>
      <w:pPr>
        <w:ind w:left="2579" w:hanging="360"/>
      </w:pPr>
    </w:lvl>
    <w:lvl w:ilvl="6">
      <w:numFmt w:val="bullet"/>
      <w:lvlText w:val="•"/>
      <w:lvlJc w:val="left"/>
      <w:pPr>
        <w:ind w:left="2863" w:hanging="360"/>
      </w:pPr>
    </w:lvl>
    <w:lvl w:ilvl="7">
      <w:numFmt w:val="bullet"/>
      <w:lvlText w:val="•"/>
      <w:lvlJc w:val="left"/>
      <w:pPr>
        <w:ind w:left="3147" w:hanging="360"/>
      </w:pPr>
    </w:lvl>
    <w:lvl w:ilvl="8">
      <w:numFmt w:val="bullet"/>
      <w:lvlText w:val="•"/>
      <w:lvlJc w:val="left"/>
      <w:pPr>
        <w:ind w:left="3431" w:hanging="360"/>
      </w:pPr>
    </w:lvl>
  </w:abstractNum>
  <w:abstractNum w:abstractNumId="11" w15:restartNumberingAfterBreak="0">
    <w:nsid w:val="01DA2B62"/>
    <w:multiLevelType w:val="hybridMultilevel"/>
    <w:tmpl w:val="BD168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550E6"/>
    <w:multiLevelType w:val="hybridMultilevel"/>
    <w:tmpl w:val="A5F4F53C"/>
    <w:lvl w:ilvl="0" w:tplc="ADB0C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A5100C"/>
    <w:multiLevelType w:val="hybridMultilevel"/>
    <w:tmpl w:val="E5B048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FD2BEF"/>
    <w:multiLevelType w:val="hybridMultilevel"/>
    <w:tmpl w:val="43BA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D069A"/>
    <w:multiLevelType w:val="hybridMultilevel"/>
    <w:tmpl w:val="E826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592066"/>
    <w:multiLevelType w:val="hybridMultilevel"/>
    <w:tmpl w:val="469E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393568"/>
    <w:multiLevelType w:val="hybridMultilevel"/>
    <w:tmpl w:val="2632D2BE"/>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8" w15:restartNumberingAfterBreak="0">
    <w:nsid w:val="0DBB7611"/>
    <w:multiLevelType w:val="hybridMultilevel"/>
    <w:tmpl w:val="B748D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800FE3"/>
    <w:multiLevelType w:val="hybridMultilevel"/>
    <w:tmpl w:val="75C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ED642F"/>
    <w:multiLevelType w:val="hybridMultilevel"/>
    <w:tmpl w:val="6D98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393958"/>
    <w:multiLevelType w:val="hybridMultilevel"/>
    <w:tmpl w:val="2F84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6A181B"/>
    <w:multiLevelType w:val="hybridMultilevel"/>
    <w:tmpl w:val="06484D76"/>
    <w:lvl w:ilvl="0" w:tplc="FF1EB952">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6D35D71"/>
    <w:multiLevelType w:val="hybridMultilevel"/>
    <w:tmpl w:val="210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F0288D"/>
    <w:multiLevelType w:val="multilevel"/>
    <w:tmpl w:val="A47CB220"/>
    <w:lvl w:ilvl="0">
      <w:start w:val="1"/>
      <w:numFmt w:val="upperLetter"/>
      <w:lvlText w:val="%1."/>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BR -"/>
      <w:lvlJc w:val="left"/>
      <w:pPr>
        <w:ind w:left="75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2.%3 UR -"/>
      <w:lvlJc w:val="left"/>
      <w:pPr>
        <w:ind w:left="102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2.%3.%4 FR -"/>
      <w:lvlJc w:val="left"/>
      <w:pPr>
        <w:ind w:left="2646" w:hanging="576"/>
      </w:pPr>
      <w:rPr>
        <w:rFonts w:ascii="Calibri" w:hAnsi="Calibri" w:cs="Calibri"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ind w:left="576" w:hanging="576"/>
      </w:pPr>
      <w:rPr>
        <w:rFonts w:ascii="Symbol" w:hAnsi="Symbol" w:hint="default"/>
        <w:color w:val="auto"/>
      </w:rPr>
    </w:lvl>
    <w:lvl w:ilvl="5">
      <w:start w:val="1"/>
      <w:numFmt w:val="bullet"/>
      <w:lvlText w:val=""/>
      <w:lvlJc w:val="left"/>
      <w:pPr>
        <w:tabs>
          <w:tab w:val="num" w:pos="1512"/>
        </w:tabs>
        <w:ind w:left="576" w:hanging="576"/>
      </w:pPr>
      <w:rPr>
        <w:rFonts w:ascii="Symbol" w:hAnsi="Symbol" w:hint="default"/>
        <w:color w:val="auto"/>
      </w:rPr>
    </w:lvl>
    <w:lvl w:ilvl="6">
      <w:start w:val="1"/>
      <w:numFmt w:val="decimal"/>
      <w:lvlText w:val="%1.%2.%3.%4.%5.%6.%7"/>
      <w:lvlJc w:val="left"/>
      <w:pPr>
        <w:ind w:left="576" w:hanging="576"/>
      </w:pPr>
      <w:rPr>
        <w:rFonts w:hint="default"/>
      </w:rPr>
    </w:lvl>
    <w:lvl w:ilvl="7">
      <w:start w:val="1"/>
      <w:numFmt w:val="decimal"/>
      <w:lvlText w:val="%1.%2.%3.%4.%5.%6.%7.%8"/>
      <w:lvlJc w:val="left"/>
      <w:pPr>
        <w:ind w:left="576" w:hanging="576"/>
      </w:pPr>
      <w:rPr>
        <w:rFonts w:hint="default"/>
      </w:rPr>
    </w:lvl>
    <w:lvl w:ilvl="8">
      <w:start w:val="1"/>
      <w:numFmt w:val="decimal"/>
      <w:lvlText w:val="%1.%2.%3.%4.%5.%6.%7.%8.%9"/>
      <w:lvlJc w:val="left"/>
      <w:pPr>
        <w:ind w:left="576" w:hanging="576"/>
      </w:pPr>
      <w:rPr>
        <w:rFonts w:hint="default"/>
      </w:rPr>
    </w:lvl>
  </w:abstractNum>
  <w:abstractNum w:abstractNumId="25" w15:restartNumberingAfterBreak="0">
    <w:nsid w:val="21FA3EFE"/>
    <w:multiLevelType w:val="multilevel"/>
    <w:tmpl w:val="0000088F"/>
    <w:lvl w:ilvl="0">
      <w:numFmt w:val="bullet"/>
      <w:lvlText w:val=""/>
      <w:lvlJc w:val="left"/>
      <w:pPr>
        <w:ind w:left="466" w:hanging="360"/>
      </w:pPr>
      <w:rPr>
        <w:rFonts w:ascii="Symbol" w:hAnsi="Symbol"/>
        <w:b w:val="0"/>
        <w:i w:val="0"/>
        <w:w w:val="100"/>
        <w:sz w:val="18"/>
      </w:rPr>
    </w:lvl>
    <w:lvl w:ilvl="1">
      <w:numFmt w:val="bullet"/>
      <w:lvlText w:val="•"/>
      <w:lvlJc w:val="left"/>
      <w:pPr>
        <w:ind w:left="752" w:hanging="360"/>
      </w:pPr>
    </w:lvl>
    <w:lvl w:ilvl="2">
      <w:numFmt w:val="bullet"/>
      <w:lvlText w:val="•"/>
      <w:lvlJc w:val="left"/>
      <w:pPr>
        <w:ind w:left="1036" w:hanging="360"/>
      </w:pPr>
    </w:lvl>
    <w:lvl w:ilvl="3">
      <w:numFmt w:val="bullet"/>
      <w:lvlText w:val="•"/>
      <w:lvlJc w:val="left"/>
      <w:pPr>
        <w:ind w:left="1320" w:hanging="360"/>
      </w:pPr>
    </w:lvl>
    <w:lvl w:ilvl="4">
      <w:numFmt w:val="bullet"/>
      <w:lvlText w:val="•"/>
      <w:lvlJc w:val="left"/>
      <w:pPr>
        <w:ind w:left="1604" w:hanging="360"/>
      </w:pPr>
    </w:lvl>
    <w:lvl w:ilvl="5">
      <w:numFmt w:val="bullet"/>
      <w:lvlText w:val="•"/>
      <w:lvlJc w:val="left"/>
      <w:pPr>
        <w:ind w:left="1888" w:hanging="360"/>
      </w:pPr>
    </w:lvl>
    <w:lvl w:ilvl="6">
      <w:numFmt w:val="bullet"/>
      <w:lvlText w:val="•"/>
      <w:lvlJc w:val="left"/>
      <w:pPr>
        <w:ind w:left="2172" w:hanging="360"/>
      </w:pPr>
    </w:lvl>
    <w:lvl w:ilvl="7">
      <w:numFmt w:val="bullet"/>
      <w:lvlText w:val="•"/>
      <w:lvlJc w:val="left"/>
      <w:pPr>
        <w:ind w:left="2456" w:hanging="360"/>
      </w:pPr>
    </w:lvl>
    <w:lvl w:ilvl="8">
      <w:numFmt w:val="bullet"/>
      <w:lvlText w:val="•"/>
      <w:lvlJc w:val="left"/>
      <w:pPr>
        <w:ind w:left="2740" w:hanging="360"/>
      </w:pPr>
    </w:lvl>
  </w:abstractNum>
  <w:abstractNum w:abstractNumId="26" w15:restartNumberingAfterBreak="0">
    <w:nsid w:val="308B0A21"/>
    <w:multiLevelType w:val="hybridMultilevel"/>
    <w:tmpl w:val="B2A6FFA4"/>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7" w15:restartNumberingAfterBreak="0">
    <w:nsid w:val="323F61B8"/>
    <w:multiLevelType w:val="hybridMultilevel"/>
    <w:tmpl w:val="4504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058E1"/>
    <w:multiLevelType w:val="hybridMultilevel"/>
    <w:tmpl w:val="E96C7B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454C3D96"/>
    <w:multiLevelType w:val="hybridMultilevel"/>
    <w:tmpl w:val="BF7E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E3941"/>
    <w:multiLevelType w:val="hybridMultilevel"/>
    <w:tmpl w:val="094C011C"/>
    <w:lvl w:ilvl="0" w:tplc="DA00BBA8">
      <w:start w:val="1"/>
      <w:numFmt w:val="bullet"/>
      <w:pStyle w:val="PSBullets"/>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1" w15:restartNumberingAfterBreak="0">
    <w:nsid w:val="49EF132B"/>
    <w:multiLevelType w:val="hybridMultilevel"/>
    <w:tmpl w:val="3198ED86"/>
    <w:lvl w:ilvl="0" w:tplc="FF1EB95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038D"/>
    <w:multiLevelType w:val="hybridMultilevel"/>
    <w:tmpl w:val="B3F689F8"/>
    <w:lvl w:ilvl="0" w:tplc="69DA42C4">
      <w:start w:val="1"/>
      <w:numFmt w:val="bullet"/>
      <w:pStyle w:val="PSBulletedColum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DD70A8"/>
    <w:multiLevelType w:val="hybridMultilevel"/>
    <w:tmpl w:val="692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F81021"/>
    <w:multiLevelType w:val="hybridMultilevel"/>
    <w:tmpl w:val="D8DCF4F2"/>
    <w:lvl w:ilvl="0" w:tplc="B3425AB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A343A8E"/>
    <w:multiLevelType w:val="hybridMultilevel"/>
    <w:tmpl w:val="10BA06B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6" w15:restartNumberingAfterBreak="0">
    <w:nsid w:val="5A48422C"/>
    <w:multiLevelType w:val="hybridMultilevel"/>
    <w:tmpl w:val="7B5630A6"/>
    <w:lvl w:ilvl="0" w:tplc="6986B45A">
      <w:start w:val="1"/>
      <w:numFmt w:val="bullet"/>
      <w:lvlText w:val=""/>
      <w:lvlJc w:val="left"/>
      <w:pPr>
        <w:tabs>
          <w:tab w:val="num" w:pos="360"/>
        </w:tabs>
        <w:ind w:left="360" w:hanging="360"/>
      </w:pPr>
      <w:rPr>
        <w:rFonts w:ascii="Wingdings" w:hAnsi="Wingdings" w:hint="default"/>
        <w:sz w:val="12"/>
      </w:rPr>
    </w:lvl>
    <w:lvl w:ilvl="1" w:tplc="04090003">
      <w:start w:val="1"/>
      <w:numFmt w:val="bullet"/>
      <w:lvlText w:val="o"/>
      <w:lvlJc w:val="left"/>
      <w:pPr>
        <w:tabs>
          <w:tab w:val="num" w:pos="285"/>
        </w:tabs>
        <w:ind w:left="285" w:hanging="360"/>
      </w:pPr>
      <w:rPr>
        <w:rFonts w:ascii="Courier New" w:hAnsi="Courier New" w:hint="default"/>
      </w:rPr>
    </w:lvl>
    <w:lvl w:ilvl="2" w:tplc="04090005">
      <w:start w:val="1"/>
      <w:numFmt w:val="bullet"/>
      <w:lvlText w:val=""/>
      <w:lvlJc w:val="left"/>
      <w:pPr>
        <w:tabs>
          <w:tab w:val="num" w:pos="1005"/>
        </w:tabs>
        <w:ind w:left="1005" w:hanging="360"/>
      </w:pPr>
      <w:rPr>
        <w:rFonts w:ascii="Wingdings" w:hAnsi="Wingdings" w:hint="default"/>
      </w:rPr>
    </w:lvl>
    <w:lvl w:ilvl="3" w:tplc="04090001" w:tentative="1">
      <w:start w:val="1"/>
      <w:numFmt w:val="bullet"/>
      <w:lvlText w:val=""/>
      <w:lvlJc w:val="left"/>
      <w:pPr>
        <w:tabs>
          <w:tab w:val="num" w:pos="1725"/>
        </w:tabs>
        <w:ind w:left="1725" w:hanging="360"/>
      </w:pPr>
      <w:rPr>
        <w:rFonts w:ascii="Symbol" w:hAnsi="Symbol" w:hint="default"/>
      </w:rPr>
    </w:lvl>
    <w:lvl w:ilvl="4" w:tplc="04090003" w:tentative="1">
      <w:start w:val="1"/>
      <w:numFmt w:val="bullet"/>
      <w:lvlText w:val="o"/>
      <w:lvlJc w:val="left"/>
      <w:pPr>
        <w:tabs>
          <w:tab w:val="num" w:pos="2445"/>
        </w:tabs>
        <w:ind w:left="2445" w:hanging="360"/>
      </w:pPr>
      <w:rPr>
        <w:rFonts w:ascii="Courier New" w:hAnsi="Courier New" w:hint="default"/>
      </w:rPr>
    </w:lvl>
    <w:lvl w:ilvl="5" w:tplc="04090005" w:tentative="1">
      <w:start w:val="1"/>
      <w:numFmt w:val="bullet"/>
      <w:lvlText w:val=""/>
      <w:lvlJc w:val="left"/>
      <w:pPr>
        <w:tabs>
          <w:tab w:val="num" w:pos="3165"/>
        </w:tabs>
        <w:ind w:left="3165" w:hanging="360"/>
      </w:pPr>
      <w:rPr>
        <w:rFonts w:ascii="Wingdings" w:hAnsi="Wingdings" w:hint="default"/>
      </w:rPr>
    </w:lvl>
    <w:lvl w:ilvl="6" w:tplc="04090001" w:tentative="1">
      <w:start w:val="1"/>
      <w:numFmt w:val="bullet"/>
      <w:lvlText w:val=""/>
      <w:lvlJc w:val="left"/>
      <w:pPr>
        <w:tabs>
          <w:tab w:val="num" w:pos="3885"/>
        </w:tabs>
        <w:ind w:left="3885" w:hanging="360"/>
      </w:pPr>
      <w:rPr>
        <w:rFonts w:ascii="Symbol" w:hAnsi="Symbol" w:hint="default"/>
      </w:rPr>
    </w:lvl>
    <w:lvl w:ilvl="7" w:tplc="04090003" w:tentative="1">
      <w:start w:val="1"/>
      <w:numFmt w:val="bullet"/>
      <w:lvlText w:val="o"/>
      <w:lvlJc w:val="left"/>
      <w:pPr>
        <w:tabs>
          <w:tab w:val="num" w:pos="4605"/>
        </w:tabs>
        <w:ind w:left="4605" w:hanging="360"/>
      </w:pPr>
      <w:rPr>
        <w:rFonts w:ascii="Courier New" w:hAnsi="Courier New" w:hint="default"/>
      </w:rPr>
    </w:lvl>
    <w:lvl w:ilvl="8" w:tplc="04090005" w:tentative="1">
      <w:start w:val="1"/>
      <w:numFmt w:val="bullet"/>
      <w:lvlText w:val=""/>
      <w:lvlJc w:val="left"/>
      <w:pPr>
        <w:tabs>
          <w:tab w:val="num" w:pos="5325"/>
        </w:tabs>
        <w:ind w:left="5325" w:hanging="360"/>
      </w:pPr>
      <w:rPr>
        <w:rFonts w:ascii="Wingdings" w:hAnsi="Wingdings" w:hint="default"/>
      </w:rPr>
    </w:lvl>
  </w:abstractNum>
  <w:abstractNum w:abstractNumId="37" w15:restartNumberingAfterBreak="0">
    <w:nsid w:val="5B580FED"/>
    <w:multiLevelType w:val="hybridMultilevel"/>
    <w:tmpl w:val="75CE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93882"/>
    <w:multiLevelType w:val="hybridMultilevel"/>
    <w:tmpl w:val="2724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259C7"/>
    <w:multiLevelType w:val="hybridMultilevel"/>
    <w:tmpl w:val="27F2F778"/>
    <w:lvl w:ilvl="0" w:tplc="04090001">
      <w:start w:val="1"/>
      <w:numFmt w:val="bullet"/>
      <w:lvlText w:val=""/>
      <w:lvlJc w:val="left"/>
      <w:pPr>
        <w:ind w:left="720" w:hanging="360"/>
      </w:pPr>
      <w:rPr>
        <w:rFonts w:ascii="Symbol" w:hAnsi="Symbol" w:hint="default"/>
      </w:rPr>
    </w:lvl>
    <w:lvl w:ilvl="1" w:tplc="5022BE12">
      <w:numFmt w:val="bullet"/>
      <w:lvlText w:val="•"/>
      <w:lvlJc w:val="left"/>
      <w:pPr>
        <w:ind w:left="1800" w:hanging="72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F7737"/>
    <w:multiLevelType w:val="hybridMultilevel"/>
    <w:tmpl w:val="C20AB1CA"/>
    <w:lvl w:ilvl="0" w:tplc="E8209B0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2A1A1B"/>
    <w:multiLevelType w:val="hybridMultilevel"/>
    <w:tmpl w:val="6290B430"/>
    <w:lvl w:ilvl="0" w:tplc="30DA69E4">
      <w:start w:val="1"/>
      <w:numFmt w:val="bullet"/>
      <w:pStyle w:val="PSBullets2columnSecondary"/>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626071">
    <w:abstractNumId w:val="10"/>
  </w:num>
  <w:num w:numId="2" w16cid:durableId="1998679302">
    <w:abstractNumId w:val="9"/>
  </w:num>
  <w:num w:numId="3" w16cid:durableId="1848403535">
    <w:abstractNumId w:val="8"/>
  </w:num>
  <w:num w:numId="4" w16cid:durableId="1848402494">
    <w:abstractNumId w:val="7"/>
  </w:num>
  <w:num w:numId="5" w16cid:durableId="1437866556">
    <w:abstractNumId w:val="6"/>
  </w:num>
  <w:num w:numId="6" w16cid:durableId="1226339321">
    <w:abstractNumId w:val="5"/>
  </w:num>
  <w:num w:numId="7" w16cid:durableId="468133056">
    <w:abstractNumId w:val="4"/>
  </w:num>
  <w:num w:numId="8" w16cid:durableId="50159239">
    <w:abstractNumId w:val="3"/>
  </w:num>
  <w:num w:numId="9" w16cid:durableId="1645312616">
    <w:abstractNumId w:val="2"/>
  </w:num>
  <w:num w:numId="10" w16cid:durableId="1609778078">
    <w:abstractNumId w:val="1"/>
  </w:num>
  <w:num w:numId="11" w16cid:durableId="1529298105">
    <w:abstractNumId w:val="0"/>
  </w:num>
  <w:num w:numId="12" w16cid:durableId="1026177605">
    <w:abstractNumId w:val="26"/>
  </w:num>
  <w:num w:numId="13" w16cid:durableId="805589006">
    <w:abstractNumId w:val="30"/>
  </w:num>
  <w:num w:numId="14" w16cid:durableId="185532875">
    <w:abstractNumId w:val="18"/>
  </w:num>
  <w:num w:numId="15" w16cid:durableId="2113240539">
    <w:abstractNumId w:val="33"/>
  </w:num>
  <w:num w:numId="16" w16cid:durableId="2094544413">
    <w:abstractNumId w:val="41"/>
  </w:num>
  <w:num w:numId="17" w16cid:durableId="122967659">
    <w:abstractNumId w:val="32"/>
  </w:num>
  <w:num w:numId="18" w16cid:durableId="1224411412">
    <w:abstractNumId w:val="34"/>
  </w:num>
  <w:num w:numId="19" w16cid:durableId="878082759">
    <w:abstractNumId w:val="17"/>
  </w:num>
  <w:num w:numId="20" w16cid:durableId="1075585296">
    <w:abstractNumId w:val="25"/>
  </w:num>
  <w:num w:numId="21" w16cid:durableId="494147218">
    <w:abstractNumId w:val="14"/>
  </w:num>
  <w:num w:numId="22" w16cid:durableId="989211928">
    <w:abstractNumId w:val="40"/>
  </w:num>
  <w:num w:numId="23" w16cid:durableId="1410806476">
    <w:abstractNumId w:val="36"/>
  </w:num>
  <w:num w:numId="24" w16cid:durableId="604768416">
    <w:abstractNumId w:val="24"/>
  </w:num>
  <w:num w:numId="25" w16cid:durableId="1504738603">
    <w:abstractNumId w:val="12"/>
  </w:num>
  <w:num w:numId="26" w16cid:durableId="1701786323">
    <w:abstractNumId w:val="39"/>
  </w:num>
  <w:num w:numId="27" w16cid:durableId="1146093749">
    <w:abstractNumId w:val="19"/>
  </w:num>
  <w:num w:numId="28" w16cid:durableId="1492598673">
    <w:abstractNumId w:val="28"/>
  </w:num>
  <w:num w:numId="29" w16cid:durableId="584607093">
    <w:abstractNumId w:val="35"/>
  </w:num>
  <w:num w:numId="30" w16cid:durableId="1877883521">
    <w:abstractNumId w:val="11"/>
  </w:num>
  <w:num w:numId="31" w16cid:durableId="2059470936">
    <w:abstractNumId w:val="21"/>
  </w:num>
  <w:num w:numId="32" w16cid:durableId="1712613440">
    <w:abstractNumId w:val="16"/>
  </w:num>
  <w:num w:numId="33" w16cid:durableId="992370316">
    <w:abstractNumId w:val="31"/>
  </w:num>
  <w:num w:numId="34" w16cid:durableId="226570725">
    <w:abstractNumId w:val="22"/>
  </w:num>
  <w:num w:numId="35" w16cid:durableId="1380399296">
    <w:abstractNumId w:val="15"/>
  </w:num>
  <w:num w:numId="36" w16cid:durableId="588269318">
    <w:abstractNumId w:val="27"/>
  </w:num>
  <w:num w:numId="37" w16cid:durableId="1012492327">
    <w:abstractNumId w:val="38"/>
  </w:num>
  <w:num w:numId="38" w16cid:durableId="1806969947">
    <w:abstractNumId w:val="13"/>
  </w:num>
  <w:num w:numId="39" w16cid:durableId="735476950">
    <w:abstractNumId w:val="29"/>
  </w:num>
  <w:num w:numId="40" w16cid:durableId="282423001">
    <w:abstractNumId w:val="23"/>
  </w:num>
  <w:num w:numId="41" w16cid:durableId="1125730556">
    <w:abstractNumId w:val="20"/>
  </w:num>
  <w:num w:numId="42" w16cid:durableId="17797206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BD"/>
    <w:rsid w:val="00007A95"/>
    <w:rsid w:val="00014CBD"/>
    <w:rsid w:val="0002472B"/>
    <w:rsid w:val="000341A8"/>
    <w:rsid w:val="00046E29"/>
    <w:rsid w:val="000526B0"/>
    <w:rsid w:val="00055AB1"/>
    <w:rsid w:val="0007149A"/>
    <w:rsid w:val="0007224C"/>
    <w:rsid w:val="000745BA"/>
    <w:rsid w:val="00081829"/>
    <w:rsid w:val="00083474"/>
    <w:rsid w:val="000838D3"/>
    <w:rsid w:val="000853E9"/>
    <w:rsid w:val="0008606B"/>
    <w:rsid w:val="00093CBE"/>
    <w:rsid w:val="000A0308"/>
    <w:rsid w:val="000A1049"/>
    <w:rsid w:val="000A1C65"/>
    <w:rsid w:val="000A7AEB"/>
    <w:rsid w:val="000B1956"/>
    <w:rsid w:val="000B2D57"/>
    <w:rsid w:val="000B79DC"/>
    <w:rsid w:val="000C5A60"/>
    <w:rsid w:val="000C6A2E"/>
    <w:rsid w:val="000C748F"/>
    <w:rsid w:val="000D096A"/>
    <w:rsid w:val="000D170A"/>
    <w:rsid w:val="000D2BF5"/>
    <w:rsid w:val="000D2CDE"/>
    <w:rsid w:val="000D4972"/>
    <w:rsid w:val="000D6759"/>
    <w:rsid w:val="000E0C9D"/>
    <w:rsid w:val="000E2740"/>
    <w:rsid w:val="000F1A4D"/>
    <w:rsid w:val="000F27C4"/>
    <w:rsid w:val="000F4301"/>
    <w:rsid w:val="000F6BD0"/>
    <w:rsid w:val="00110367"/>
    <w:rsid w:val="00127841"/>
    <w:rsid w:val="00134DF2"/>
    <w:rsid w:val="001352E7"/>
    <w:rsid w:val="00135EDA"/>
    <w:rsid w:val="001516C4"/>
    <w:rsid w:val="00160844"/>
    <w:rsid w:val="00177248"/>
    <w:rsid w:val="00184E1B"/>
    <w:rsid w:val="00197B40"/>
    <w:rsid w:val="001B54E8"/>
    <w:rsid w:val="001E0601"/>
    <w:rsid w:val="001E5951"/>
    <w:rsid w:val="001E7ABA"/>
    <w:rsid w:val="002065C7"/>
    <w:rsid w:val="00215CEC"/>
    <w:rsid w:val="00216F0D"/>
    <w:rsid w:val="0022024C"/>
    <w:rsid w:val="00220B58"/>
    <w:rsid w:val="002362FA"/>
    <w:rsid w:val="0025752F"/>
    <w:rsid w:val="0026519D"/>
    <w:rsid w:val="002768D3"/>
    <w:rsid w:val="00280619"/>
    <w:rsid w:val="00293E44"/>
    <w:rsid w:val="002A1443"/>
    <w:rsid w:val="002A29D8"/>
    <w:rsid w:val="002A3668"/>
    <w:rsid w:val="002A47F8"/>
    <w:rsid w:val="002A4882"/>
    <w:rsid w:val="002A5B6B"/>
    <w:rsid w:val="002A6663"/>
    <w:rsid w:val="002B6229"/>
    <w:rsid w:val="002B7F3C"/>
    <w:rsid w:val="002C4E47"/>
    <w:rsid w:val="002E0F3E"/>
    <w:rsid w:val="002E7853"/>
    <w:rsid w:val="00300F99"/>
    <w:rsid w:val="00304D82"/>
    <w:rsid w:val="003223E0"/>
    <w:rsid w:val="003239CA"/>
    <w:rsid w:val="00326E41"/>
    <w:rsid w:val="0032708D"/>
    <w:rsid w:val="003305E5"/>
    <w:rsid w:val="00331B3D"/>
    <w:rsid w:val="00342DC9"/>
    <w:rsid w:val="00350412"/>
    <w:rsid w:val="0035556C"/>
    <w:rsid w:val="00365ECA"/>
    <w:rsid w:val="00371542"/>
    <w:rsid w:val="003755C6"/>
    <w:rsid w:val="003808D8"/>
    <w:rsid w:val="003854A7"/>
    <w:rsid w:val="00390BEF"/>
    <w:rsid w:val="003A3BDC"/>
    <w:rsid w:val="003A6FB6"/>
    <w:rsid w:val="003B296E"/>
    <w:rsid w:val="003B2CD5"/>
    <w:rsid w:val="003B4A7B"/>
    <w:rsid w:val="003B61B6"/>
    <w:rsid w:val="003D550E"/>
    <w:rsid w:val="003D61C6"/>
    <w:rsid w:val="003F6666"/>
    <w:rsid w:val="004005CA"/>
    <w:rsid w:val="0040071A"/>
    <w:rsid w:val="00413004"/>
    <w:rsid w:val="00417B32"/>
    <w:rsid w:val="00424DFD"/>
    <w:rsid w:val="004376B3"/>
    <w:rsid w:val="00450905"/>
    <w:rsid w:val="00452A55"/>
    <w:rsid w:val="00454BAD"/>
    <w:rsid w:val="00464F91"/>
    <w:rsid w:val="004671B3"/>
    <w:rsid w:val="00481117"/>
    <w:rsid w:val="00484A58"/>
    <w:rsid w:val="00484E00"/>
    <w:rsid w:val="00487410"/>
    <w:rsid w:val="004950F9"/>
    <w:rsid w:val="00496EC9"/>
    <w:rsid w:val="004A1ED3"/>
    <w:rsid w:val="004A49F3"/>
    <w:rsid w:val="004C27A3"/>
    <w:rsid w:val="004C3069"/>
    <w:rsid w:val="004C3769"/>
    <w:rsid w:val="004C39AF"/>
    <w:rsid w:val="004C3E65"/>
    <w:rsid w:val="004D41DA"/>
    <w:rsid w:val="004D53C1"/>
    <w:rsid w:val="004D7005"/>
    <w:rsid w:val="004E2CCD"/>
    <w:rsid w:val="004E5262"/>
    <w:rsid w:val="004F7F48"/>
    <w:rsid w:val="00510E84"/>
    <w:rsid w:val="005114DC"/>
    <w:rsid w:val="00516EC8"/>
    <w:rsid w:val="0052245C"/>
    <w:rsid w:val="0052435B"/>
    <w:rsid w:val="00534DCB"/>
    <w:rsid w:val="005353DF"/>
    <w:rsid w:val="00543A70"/>
    <w:rsid w:val="00543CA3"/>
    <w:rsid w:val="00546113"/>
    <w:rsid w:val="0054784C"/>
    <w:rsid w:val="00547B90"/>
    <w:rsid w:val="00550937"/>
    <w:rsid w:val="00552C5F"/>
    <w:rsid w:val="0055748C"/>
    <w:rsid w:val="00564449"/>
    <w:rsid w:val="005706D6"/>
    <w:rsid w:val="005804EA"/>
    <w:rsid w:val="00581C79"/>
    <w:rsid w:val="005847F8"/>
    <w:rsid w:val="00594D00"/>
    <w:rsid w:val="00597FCA"/>
    <w:rsid w:val="005A6B6A"/>
    <w:rsid w:val="005C034F"/>
    <w:rsid w:val="005C147F"/>
    <w:rsid w:val="005C4187"/>
    <w:rsid w:val="005C5FD2"/>
    <w:rsid w:val="005E20EF"/>
    <w:rsid w:val="005E55CC"/>
    <w:rsid w:val="005E718D"/>
    <w:rsid w:val="00602648"/>
    <w:rsid w:val="006102E1"/>
    <w:rsid w:val="00627A10"/>
    <w:rsid w:val="006304DA"/>
    <w:rsid w:val="00630815"/>
    <w:rsid w:val="006425C6"/>
    <w:rsid w:val="006625DE"/>
    <w:rsid w:val="00663908"/>
    <w:rsid w:val="0067774B"/>
    <w:rsid w:val="00686C8F"/>
    <w:rsid w:val="0068750A"/>
    <w:rsid w:val="006A1DB2"/>
    <w:rsid w:val="006A1ECF"/>
    <w:rsid w:val="006A1F70"/>
    <w:rsid w:val="006E161F"/>
    <w:rsid w:val="006E2DFE"/>
    <w:rsid w:val="006F4E23"/>
    <w:rsid w:val="006F5265"/>
    <w:rsid w:val="007004BD"/>
    <w:rsid w:val="007017D5"/>
    <w:rsid w:val="007024E9"/>
    <w:rsid w:val="00707CAD"/>
    <w:rsid w:val="00714B67"/>
    <w:rsid w:val="00715CEB"/>
    <w:rsid w:val="00722C4C"/>
    <w:rsid w:val="007239F2"/>
    <w:rsid w:val="00723EB1"/>
    <w:rsid w:val="00724D6D"/>
    <w:rsid w:val="007266FE"/>
    <w:rsid w:val="007321C2"/>
    <w:rsid w:val="0074756D"/>
    <w:rsid w:val="00770185"/>
    <w:rsid w:val="0077272D"/>
    <w:rsid w:val="00785734"/>
    <w:rsid w:val="00786AC4"/>
    <w:rsid w:val="00786FD3"/>
    <w:rsid w:val="00790EB2"/>
    <w:rsid w:val="007A2AFE"/>
    <w:rsid w:val="007A595F"/>
    <w:rsid w:val="007A5E15"/>
    <w:rsid w:val="007B2719"/>
    <w:rsid w:val="007C175F"/>
    <w:rsid w:val="007C1A17"/>
    <w:rsid w:val="007E0939"/>
    <w:rsid w:val="007E4414"/>
    <w:rsid w:val="007E4BA2"/>
    <w:rsid w:val="007E7440"/>
    <w:rsid w:val="007E7DB6"/>
    <w:rsid w:val="0080576F"/>
    <w:rsid w:val="008109AF"/>
    <w:rsid w:val="00815107"/>
    <w:rsid w:val="00825E58"/>
    <w:rsid w:val="00827152"/>
    <w:rsid w:val="00831344"/>
    <w:rsid w:val="00840697"/>
    <w:rsid w:val="008540E2"/>
    <w:rsid w:val="00854D0C"/>
    <w:rsid w:val="00864519"/>
    <w:rsid w:val="00871806"/>
    <w:rsid w:val="00883859"/>
    <w:rsid w:val="0089507E"/>
    <w:rsid w:val="008A605D"/>
    <w:rsid w:val="008C560C"/>
    <w:rsid w:val="008E0BEC"/>
    <w:rsid w:val="008E3816"/>
    <w:rsid w:val="008E6706"/>
    <w:rsid w:val="008F1BD2"/>
    <w:rsid w:val="008F56A9"/>
    <w:rsid w:val="008F5794"/>
    <w:rsid w:val="00901A2F"/>
    <w:rsid w:val="009043E5"/>
    <w:rsid w:val="00912F30"/>
    <w:rsid w:val="00914C62"/>
    <w:rsid w:val="0091731F"/>
    <w:rsid w:val="00925AFF"/>
    <w:rsid w:val="009333AE"/>
    <w:rsid w:val="00933BDA"/>
    <w:rsid w:val="0093541D"/>
    <w:rsid w:val="00935477"/>
    <w:rsid w:val="00944E0A"/>
    <w:rsid w:val="00947753"/>
    <w:rsid w:val="00954A3A"/>
    <w:rsid w:val="00956B4A"/>
    <w:rsid w:val="0096058F"/>
    <w:rsid w:val="0096211A"/>
    <w:rsid w:val="0096626E"/>
    <w:rsid w:val="00967219"/>
    <w:rsid w:val="00972EA3"/>
    <w:rsid w:val="00987600"/>
    <w:rsid w:val="009879D0"/>
    <w:rsid w:val="00990831"/>
    <w:rsid w:val="00990834"/>
    <w:rsid w:val="009927AA"/>
    <w:rsid w:val="00996D6C"/>
    <w:rsid w:val="009A1A8F"/>
    <w:rsid w:val="009A59CF"/>
    <w:rsid w:val="009B58D8"/>
    <w:rsid w:val="009B6433"/>
    <w:rsid w:val="009D411E"/>
    <w:rsid w:val="009E67C0"/>
    <w:rsid w:val="009F5BFF"/>
    <w:rsid w:val="009F76FA"/>
    <w:rsid w:val="00A02232"/>
    <w:rsid w:val="00A21325"/>
    <w:rsid w:val="00A22470"/>
    <w:rsid w:val="00A23150"/>
    <w:rsid w:val="00A26AF9"/>
    <w:rsid w:val="00A35BBB"/>
    <w:rsid w:val="00A360F9"/>
    <w:rsid w:val="00A40F8B"/>
    <w:rsid w:val="00A42CBD"/>
    <w:rsid w:val="00A42CD7"/>
    <w:rsid w:val="00A46FDD"/>
    <w:rsid w:val="00A53566"/>
    <w:rsid w:val="00A60593"/>
    <w:rsid w:val="00A64F93"/>
    <w:rsid w:val="00A7516C"/>
    <w:rsid w:val="00A75572"/>
    <w:rsid w:val="00A77E15"/>
    <w:rsid w:val="00A80B81"/>
    <w:rsid w:val="00A84D7E"/>
    <w:rsid w:val="00A90BDC"/>
    <w:rsid w:val="00A95EF2"/>
    <w:rsid w:val="00AA1715"/>
    <w:rsid w:val="00AA27A0"/>
    <w:rsid w:val="00AA664E"/>
    <w:rsid w:val="00AD1123"/>
    <w:rsid w:val="00AD7D9A"/>
    <w:rsid w:val="00AE213F"/>
    <w:rsid w:val="00AE437E"/>
    <w:rsid w:val="00AE55F3"/>
    <w:rsid w:val="00AF6C42"/>
    <w:rsid w:val="00AF7E31"/>
    <w:rsid w:val="00B03041"/>
    <w:rsid w:val="00B05458"/>
    <w:rsid w:val="00B103B0"/>
    <w:rsid w:val="00B16293"/>
    <w:rsid w:val="00B36A86"/>
    <w:rsid w:val="00B425F2"/>
    <w:rsid w:val="00B43A17"/>
    <w:rsid w:val="00B44D1E"/>
    <w:rsid w:val="00B4769A"/>
    <w:rsid w:val="00B52383"/>
    <w:rsid w:val="00B53D50"/>
    <w:rsid w:val="00B61F02"/>
    <w:rsid w:val="00B71A51"/>
    <w:rsid w:val="00B73C53"/>
    <w:rsid w:val="00B816F9"/>
    <w:rsid w:val="00B86E9E"/>
    <w:rsid w:val="00B95AE8"/>
    <w:rsid w:val="00B95E6C"/>
    <w:rsid w:val="00BA0203"/>
    <w:rsid w:val="00BA5A9D"/>
    <w:rsid w:val="00BA7DFB"/>
    <w:rsid w:val="00BB2550"/>
    <w:rsid w:val="00BB741F"/>
    <w:rsid w:val="00BC18B1"/>
    <w:rsid w:val="00BC31B7"/>
    <w:rsid w:val="00BC3F9E"/>
    <w:rsid w:val="00BD20DC"/>
    <w:rsid w:val="00BD38C6"/>
    <w:rsid w:val="00BE1AD6"/>
    <w:rsid w:val="00BF2C5A"/>
    <w:rsid w:val="00BF5FF2"/>
    <w:rsid w:val="00C01671"/>
    <w:rsid w:val="00C105AC"/>
    <w:rsid w:val="00C1148B"/>
    <w:rsid w:val="00C122D7"/>
    <w:rsid w:val="00C13274"/>
    <w:rsid w:val="00C1480F"/>
    <w:rsid w:val="00C218D5"/>
    <w:rsid w:val="00C24C3D"/>
    <w:rsid w:val="00C253B1"/>
    <w:rsid w:val="00C4116D"/>
    <w:rsid w:val="00C43E9F"/>
    <w:rsid w:val="00C54BA7"/>
    <w:rsid w:val="00C735F0"/>
    <w:rsid w:val="00C767BD"/>
    <w:rsid w:val="00C8647F"/>
    <w:rsid w:val="00C86E71"/>
    <w:rsid w:val="00C86EF5"/>
    <w:rsid w:val="00C950A6"/>
    <w:rsid w:val="00CB1EA3"/>
    <w:rsid w:val="00CB429A"/>
    <w:rsid w:val="00CC49DE"/>
    <w:rsid w:val="00CD1075"/>
    <w:rsid w:val="00CE0274"/>
    <w:rsid w:val="00D006F5"/>
    <w:rsid w:val="00D04DCE"/>
    <w:rsid w:val="00D10124"/>
    <w:rsid w:val="00D132C2"/>
    <w:rsid w:val="00D17B9B"/>
    <w:rsid w:val="00D33317"/>
    <w:rsid w:val="00D411B5"/>
    <w:rsid w:val="00D4231A"/>
    <w:rsid w:val="00D55B96"/>
    <w:rsid w:val="00D5720D"/>
    <w:rsid w:val="00D722E1"/>
    <w:rsid w:val="00D77698"/>
    <w:rsid w:val="00D80475"/>
    <w:rsid w:val="00D85CF6"/>
    <w:rsid w:val="00D87293"/>
    <w:rsid w:val="00D97A4C"/>
    <w:rsid w:val="00DA0DE0"/>
    <w:rsid w:val="00DA20BC"/>
    <w:rsid w:val="00DB3FE6"/>
    <w:rsid w:val="00DC15F0"/>
    <w:rsid w:val="00DC43D2"/>
    <w:rsid w:val="00DC581C"/>
    <w:rsid w:val="00DD20B7"/>
    <w:rsid w:val="00DD6E23"/>
    <w:rsid w:val="00DE42CB"/>
    <w:rsid w:val="00DF247B"/>
    <w:rsid w:val="00E036D9"/>
    <w:rsid w:val="00E11AD6"/>
    <w:rsid w:val="00E15407"/>
    <w:rsid w:val="00E250EE"/>
    <w:rsid w:val="00E310CD"/>
    <w:rsid w:val="00E40047"/>
    <w:rsid w:val="00E42B83"/>
    <w:rsid w:val="00E45297"/>
    <w:rsid w:val="00E46814"/>
    <w:rsid w:val="00E6175C"/>
    <w:rsid w:val="00E64243"/>
    <w:rsid w:val="00E71572"/>
    <w:rsid w:val="00E75497"/>
    <w:rsid w:val="00E84CDB"/>
    <w:rsid w:val="00E8727B"/>
    <w:rsid w:val="00E968B0"/>
    <w:rsid w:val="00EA0E7F"/>
    <w:rsid w:val="00EA32D7"/>
    <w:rsid w:val="00EA74C7"/>
    <w:rsid w:val="00EC5C8B"/>
    <w:rsid w:val="00EC65E6"/>
    <w:rsid w:val="00ED0F18"/>
    <w:rsid w:val="00ED4FAD"/>
    <w:rsid w:val="00EF3EEE"/>
    <w:rsid w:val="00F057D4"/>
    <w:rsid w:val="00F06325"/>
    <w:rsid w:val="00F15AED"/>
    <w:rsid w:val="00F33602"/>
    <w:rsid w:val="00F53809"/>
    <w:rsid w:val="00F57C74"/>
    <w:rsid w:val="00F60480"/>
    <w:rsid w:val="00F7585C"/>
    <w:rsid w:val="00F773D9"/>
    <w:rsid w:val="00F800EA"/>
    <w:rsid w:val="00F91C4C"/>
    <w:rsid w:val="00FB04BB"/>
    <w:rsid w:val="00FC5085"/>
    <w:rsid w:val="00FC5446"/>
    <w:rsid w:val="00FD517B"/>
    <w:rsid w:val="00FE52EB"/>
    <w:rsid w:val="00FE7A5F"/>
    <w:rsid w:val="00FF147B"/>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016C6"/>
  <w14:defaultImageDpi w14:val="0"/>
  <w15:docId w15:val="{1AAFEF74-84DE-455D-80BC-A73445F9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9"/>
    <w:qFormat/>
    <w:pPr>
      <w:spacing w:before="72"/>
      <w:ind w:left="317"/>
      <w:outlineLvl w:val="0"/>
    </w:pPr>
    <w:rPr>
      <w:b/>
      <w:bCs/>
      <w:sz w:val="24"/>
      <w:szCs w:val="24"/>
    </w:rPr>
  </w:style>
  <w:style w:type="paragraph" w:styleId="Heading2">
    <w:name w:val="heading 2"/>
    <w:basedOn w:val="Normal"/>
    <w:next w:val="Normal"/>
    <w:link w:val="Heading2Char"/>
    <w:uiPriority w:val="9"/>
    <w:qFormat/>
    <w:pPr>
      <w:spacing w:before="131"/>
      <w:ind w:left="317"/>
      <w:outlineLvl w:val="1"/>
    </w:pPr>
    <w:rPr>
      <w:b/>
      <w:bCs/>
      <w:u w:val="single"/>
    </w:rPr>
  </w:style>
  <w:style w:type="paragraph" w:styleId="Heading3">
    <w:name w:val="heading 3"/>
    <w:basedOn w:val="Normal"/>
    <w:next w:val="Normal"/>
    <w:link w:val="Heading3Char"/>
    <w:uiPriority w:val="9"/>
    <w:qFormat/>
    <w:pPr>
      <w:spacing w:line="230" w:lineRule="exact"/>
      <w:ind w:left="188"/>
      <w:outlineLvl w:val="2"/>
    </w:pPr>
    <w:rPr>
      <w:sz w:val="20"/>
      <w:szCs w:val="20"/>
      <w:u w:val="single"/>
    </w:rPr>
  </w:style>
  <w:style w:type="paragraph" w:styleId="Heading4">
    <w:name w:val="heading 4"/>
    <w:basedOn w:val="Normal"/>
    <w:next w:val="Normal"/>
    <w:link w:val="Heading4Char"/>
    <w:autoRedefine/>
    <w:uiPriority w:val="9"/>
    <w:unhideWhenUsed/>
    <w:qFormat/>
    <w:rsid w:val="007E4BA2"/>
    <w:pPr>
      <w:keepNext/>
      <w:keepLines/>
      <w:widowControl/>
      <w:autoSpaceDE/>
      <w:autoSpaceDN/>
      <w:adjustRightInd/>
      <w:spacing w:line="276" w:lineRule="auto"/>
      <w:ind w:left="1296" w:hanging="576"/>
      <w:outlineLvl w:val="3"/>
    </w:pPr>
    <w:rPr>
      <w:rFonts w:ascii="Calibri" w:eastAsia="Times New Roman" w:hAnsi="Calibri" w:cs="Calibri"/>
      <w14:scene3d>
        <w14:camera w14:prst="orthographicFront"/>
        <w14:lightRig w14:rig="threePt" w14:dir="t">
          <w14:rot w14:lat="0" w14:lon="0" w14:rev="0"/>
        </w14:lightRig>
      </w14:scene3d>
    </w:rPr>
  </w:style>
  <w:style w:type="paragraph" w:styleId="Heading9">
    <w:name w:val="heading 9"/>
    <w:basedOn w:val="Normal"/>
    <w:next w:val="Normal"/>
    <w:link w:val="Heading9Char"/>
    <w:uiPriority w:val="9"/>
    <w:unhideWhenUsed/>
    <w:qFormat/>
    <w:rsid w:val="007E4BA2"/>
    <w:pPr>
      <w:keepNext/>
      <w:keepLines/>
      <w:widowControl/>
      <w:autoSpaceDE/>
      <w:autoSpaceDN/>
      <w:adjustRightInd/>
      <w:spacing w:before="200"/>
      <w:ind w:left="576" w:hanging="576"/>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1"/>
    <w:locked/>
    <w:rPr>
      <w:rFonts w:ascii="Arial" w:hAnsi="Arial" w:cs="Arial"/>
    </w:rPr>
  </w:style>
  <w:style w:type="paragraph" w:styleId="Title">
    <w:name w:val="Title"/>
    <w:basedOn w:val="Normal"/>
    <w:next w:val="Normal"/>
    <w:link w:val="TitleChar"/>
    <w:uiPriority w:val="1"/>
    <w:qFormat/>
    <w:pPr>
      <w:spacing w:before="91"/>
      <w:ind w:left="120"/>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pPr>
      <w:ind w:left="3542" w:hanging="216"/>
    </w:pPr>
    <w:rPr>
      <w:sz w:val="24"/>
      <w:szCs w:val="24"/>
    </w:rPr>
  </w:style>
  <w:style w:type="paragraph" w:customStyle="1" w:styleId="TableParagraph">
    <w:name w:val="Table Paragraph"/>
    <w:basedOn w:val="Normal"/>
    <w:uiPriority w:val="1"/>
    <w:qFormat/>
    <w:pPr>
      <w:ind w:hanging="360"/>
    </w:pPr>
    <w:rPr>
      <w:sz w:val="24"/>
      <w:szCs w:val="24"/>
    </w:rPr>
  </w:style>
  <w:style w:type="paragraph" w:styleId="BalloonText">
    <w:name w:val="Balloon Text"/>
    <w:basedOn w:val="Normal"/>
    <w:link w:val="BalloonTextChar"/>
    <w:uiPriority w:val="99"/>
    <w:semiHidden/>
    <w:unhideWhenUsed/>
    <w:rsid w:val="009F76F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F76FA"/>
    <w:rPr>
      <w:rFonts w:ascii="Segoe UI" w:hAnsi="Segoe UI" w:cs="Segoe UI"/>
      <w:sz w:val="18"/>
      <w:szCs w:val="18"/>
    </w:rPr>
  </w:style>
  <w:style w:type="paragraph" w:styleId="Header">
    <w:name w:val="header"/>
    <w:basedOn w:val="Normal"/>
    <w:link w:val="HeaderChar"/>
    <w:uiPriority w:val="99"/>
    <w:unhideWhenUsed/>
    <w:rsid w:val="003B4A7B"/>
    <w:pPr>
      <w:tabs>
        <w:tab w:val="center" w:pos="4680"/>
        <w:tab w:val="right" w:pos="9360"/>
      </w:tabs>
    </w:pPr>
  </w:style>
  <w:style w:type="character" w:customStyle="1" w:styleId="HeaderChar">
    <w:name w:val="Header Char"/>
    <w:basedOn w:val="DefaultParagraphFont"/>
    <w:link w:val="Header"/>
    <w:uiPriority w:val="99"/>
    <w:locked/>
    <w:rsid w:val="003B4A7B"/>
    <w:rPr>
      <w:rFonts w:ascii="Arial" w:hAnsi="Arial" w:cs="Arial"/>
    </w:rPr>
  </w:style>
  <w:style w:type="paragraph" w:styleId="Footer">
    <w:name w:val="footer"/>
    <w:basedOn w:val="Normal"/>
    <w:link w:val="FooterChar"/>
    <w:uiPriority w:val="99"/>
    <w:unhideWhenUsed/>
    <w:rsid w:val="003B4A7B"/>
    <w:pPr>
      <w:tabs>
        <w:tab w:val="center" w:pos="4680"/>
        <w:tab w:val="right" w:pos="9360"/>
      </w:tabs>
    </w:pPr>
  </w:style>
  <w:style w:type="character" w:customStyle="1" w:styleId="FooterChar">
    <w:name w:val="Footer Char"/>
    <w:basedOn w:val="DefaultParagraphFont"/>
    <w:link w:val="Footer"/>
    <w:uiPriority w:val="99"/>
    <w:locked/>
    <w:rsid w:val="003B4A7B"/>
    <w:rPr>
      <w:rFonts w:ascii="Arial" w:hAnsi="Arial" w:cs="Arial"/>
    </w:rPr>
  </w:style>
  <w:style w:type="character" w:styleId="CommentReference">
    <w:name w:val="annotation reference"/>
    <w:basedOn w:val="DefaultParagraphFont"/>
    <w:uiPriority w:val="99"/>
    <w:semiHidden/>
    <w:unhideWhenUsed/>
    <w:rsid w:val="003B4A7B"/>
    <w:rPr>
      <w:rFonts w:cs="Times New Roman"/>
      <w:sz w:val="16"/>
      <w:szCs w:val="16"/>
    </w:rPr>
  </w:style>
  <w:style w:type="paragraph" w:styleId="CommentText">
    <w:name w:val="annotation text"/>
    <w:basedOn w:val="Normal"/>
    <w:link w:val="CommentTextChar"/>
    <w:uiPriority w:val="99"/>
    <w:unhideWhenUsed/>
    <w:rsid w:val="003B4A7B"/>
    <w:rPr>
      <w:sz w:val="20"/>
      <w:szCs w:val="20"/>
    </w:rPr>
  </w:style>
  <w:style w:type="character" w:customStyle="1" w:styleId="CommentTextChar">
    <w:name w:val="Comment Text Char"/>
    <w:basedOn w:val="DefaultParagraphFont"/>
    <w:link w:val="CommentText"/>
    <w:uiPriority w:val="99"/>
    <w:locked/>
    <w:rsid w:val="003B4A7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B4A7B"/>
    <w:rPr>
      <w:b/>
      <w:bCs/>
    </w:rPr>
  </w:style>
  <w:style w:type="character" w:customStyle="1" w:styleId="CommentSubjectChar">
    <w:name w:val="Comment Subject Char"/>
    <w:basedOn w:val="CommentTextChar"/>
    <w:link w:val="CommentSubject"/>
    <w:uiPriority w:val="99"/>
    <w:semiHidden/>
    <w:locked/>
    <w:rsid w:val="003B4A7B"/>
    <w:rPr>
      <w:rFonts w:ascii="Arial" w:hAnsi="Arial" w:cs="Arial"/>
      <w:b/>
      <w:bCs/>
      <w:sz w:val="20"/>
      <w:szCs w:val="20"/>
    </w:rPr>
  </w:style>
  <w:style w:type="paragraph" w:styleId="Revision">
    <w:name w:val="Revision"/>
    <w:hidden/>
    <w:uiPriority w:val="99"/>
    <w:semiHidden/>
    <w:rsid w:val="000B1956"/>
    <w:pPr>
      <w:spacing w:after="0" w:line="240" w:lineRule="auto"/>
    </w:pPr>
    <w:rPr>
      <w:rFonts w:ascii="MetLifeCircular-Light" w:hAnsi="MetLifeCircular-Light" w:cs="MetLifeCircular-Light"/>
    </w:rPr>
  </w:style>
  <w:style w:type="character" w:styleId="Hyperlink">
    <w:name w:val="Hyperlink"/>
    <w:basedOn w:val="DefaultParagraphFont"/>
    <w:uiPriority w:val="99"/>
    <w:unhideWhenUsed/>
    <w:rsid w:val="00304D82"/>
    <w:rPr>
      <w:rFonts w:cs="Times New Roman"/>
      <w:color w:val="0563C1" w:themeColor="hyperlink"/>
      <w:u w:val="single"/>
    </w:rPr>
  </w:style>
  <w:style w:type="character" w:styleId="UnresolvedMention">
    <w:name w:val="Unresolved Mention"/>
    <w:basedOn w:val="DefaultParagraphFont"/>
    <w:uiPriority w:val="99"/>
    <w:semiHidden/>
    <w:unhideWhenUsed/>
    <w:rsid w:val="00304D82"/>
    <w:rPr>
      <w:rFonts w:cs="Times New Roman"/>
      <w:color w:val="605E5C"/>
      <w:shd w:val="clear" w:color="auto" w:fill="E1DFDD"/>
    </w:rPr>
  </w:style>
  <w:style w:type="character" w:customStyle="1" w:styleId="PSBodyCopy-Magenta">
    <w:name w:val="PS_Body_Copy-Magenta"/>
    <w:uiPriority w:val="1"/>
    <w:qFormat/>
    <w:rsid w:val="005E718D"/>
    <w:rPr>
      <w:color w:val="D8117D"/>
    </w:rPr>
  </w:style>
  <w:style w:type="paragraph" w:customStyle="1" w:styleId="PSBodyCopy">
    <w:name w:val="PS_Body_Copy"/>
    <w:uiPriority w:val="1"/>
    <w:qFormat/>
    <w:rsid w:val="000C6A2E"/>
    <w:pPr>
      <w:autoSpaceDE w:val="0"/>
      <w:autoSpaceDN w:val="0"/>
      <w:adjustRightInd w:val="0"/>
      <w:spacing w:after="0" w:line="240" w:lineRule="auto"/>
      <w:ind w:right="2160"/>
    </w:pPr>
    <w:rPr>
      <w:rFonts w:ascii="Arial" w:hAnsi="Arial" w:cs="Arial"/>
      <w:color w:val="000000"/>
      <w:sz w:val="18"/>
      <w:szCs w:val="18"/>
    </w:rPr>
  </w:style>
  <w:style w:type="paragraph" w:styleId="FootnoteText">
    <w:name w:val="footnote text"/>
    <w:basedOn w:val="Normal"/>
    <w:link w:val="FootnoteTextChar"/>
    <w:uiPriority w:val="99"/>
    <w:semiHidden/>
    <w:unhideWhenUsed/>
    <w:rsid w:val="00996D6C"/>
    <w:pPr>
      <w:widowControl/>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996D6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96D6C"/>
    <w:rPr>
      <w:rFonts w:cs="Times New Roman"/>
      <w:vertAlign w:val="superscript"/>
    </w:rPr>
  </w:style>
  <w:style w:type="paragraph" w:customStyle="1" w:styleId="PSBullets">
    <w:name w:val="PS_Bullets"/>
    <w:uiPriority w:val="1"/>
    <w:qFormat/>
    <w:rsid w:val="004C3069"/>
    <w:pPr>
      <w:widowControl w:val="0"/>
      <w:numPr>
        <w:numId w:val="13"/>
      </w:numPr>
      <w:spacing w:after="60" w:line="240" w:lineRule="auto"/>
      <w:ind w:left="274" w:right="2160" w:hanging="274"/>
    </w:pPr>
    <w:rPr>
      <w:rFonts w:ascii="Arial" w:hAnsi="Arial" w:cs="Arial"/>
      <w:sz w:val="18"/>
      <w:szCs w:val="18"/>
    </w:rPr>
  </w:style>
  <w:style w:type="character" w:customStyle="1" w:styleId="PSHiddenText-Character-Willnotbevisible">
    <w:name w:val="PS_Hidden_Text-Character-Will not be visible"/>
    <w:uiPriority w:val="1"/>
    <w:qFormat/>
    <w:rsid w:val="00413004"/>
    <w:rPr>
      <w:rFonts w:ascii="Arial" w:hAnsi="Arial"/>
      <w:vanish/>
      <w:color w:val="000000"/>
      <w:sz w:val="16"/>
    </w:rPr>
  </w:style>
  <w:style w:type="paragraph" w:customStyle="1" w:styleId="PSBodySectionHeadsgrey">
    <w:name w:val="PS_Body_Section_Heads_grey"/>
    <w:uiPriority w:val="1"/>
    <w:qFormat/>
    <w:rsid w:val="00A60593"/>
    <w:pPr>
      <w:widowControl w:val="0"/>
      <w:shd w:val="clear" w:color="auto" w:fill="F2F2F2"/>
      <w:spacing w:after="120" w:line="240" w:lineRule="auto"/>
      <w:ind w:right="2160"/>
    </w:pPr>
    <w:rPr>
      <w:rFonts w:ascii="Arial" w:hAnsi="Arial" w:cs="Arial"/>
      <w:b/>
      <w:color w:val="0090DA"/>
      <w:sz w:val="18"/>
      <w:szCs w:val="18"/>
    </w:rPr>
  </w:style>
  <w:style w:type="paragraph" w:customStyle="1" w:styleId="PSTableBody">
    <w:name w:val="PS_Table_Body"/>
    <w:uiPriority w:val="1"/>
    <w:qFormat/>
    <w:rsid w:val="003D550E"/>
    <w:pPr>
      <w:autoSpaceDE w:val="0"/>
      <w:autoSpaceDN w:val="0"/>
      <w:adjustRightInd w:val="0"/>
      <w:spacing w:after="0" w:line="240" w:lineRule="auto"/>
    </w:pPr>
    <w:rPr>
      <w:rFonts w:ascii="Arial" w:hAnsi="Arial" w:cs="Arial"/>
      <w:sz w:val="18"/>
      <w:szCs w:val="18"/>
    </w:rPr>
  </w:style>
  <w:style w:type="paragraph" w:customStyle="1" w:styleId="PSENROLLMENTPERIOD">
    <w:name w:val="PS_ENROLLMENT_PERIOD"/>
    <w:uiPriority w:val="1"/>
    <w:qFormat/>
    <w:rsid w:val="003D550E"/>
    <w:pPr>
      <w:autoSpaceDE w:val="0"/>
      <w:autoSpaceDN w:val="0"/>
      <w:adjustRightInd w:val="0"/>
      <w:spacing w:after="0" w:line="240" w:lineRule="auto"/>
      <w:ind w:right="2160"/>
    </w:pPr>
    <w:rPr>
      <w:rFonts w:ascii="Arial" w:hAnsi="Arial" w:cs="Arial"/>
      <w:b/>
      <w:color w:val="0090DA"/>
      <w:sz w:val="18"/>
      <w:szCs w:val="18"/>
    </w:rPr>
  </w:style>
  <w:style w:type="paragraph" w:customStyle="1" w:styleId="PSBullets2columnSecondary">
    <w:name w:val="PS_Bullets_2column_Secondary"/>
    <w:basedOn w:val="Normal"/>
    <w:uiPriority w:val="1"/>
    <w:qFormat/>
    <w:rsid w:val="00510E84"/>
    <w:pPr>
      <w:widowControl/>
      <w:numPr>
        <w:numId w:val="16"/>
      </w:numPr>
      <w:spacing w:line="276" w:lineRule="auto"/>
      <w:ind w:left="389" w:right="1699" w:hanging="187"/>
    </w:pPr>
    <w:rPr>
      <w:sz w:val="18"/>
      <w:szCs w:val="18"/>
    </w:rPr>
  </w:style>
  <w:style w:type="paragraph" w:customStyle="1" w:styleId="PSBulletedColumns">
    <w:name w:val="PS_Bulleted_Columns"/>
    <w:uiPriority w:val="1"/>
    <w:qFormat/>
    <w:rsid w:val="00B71A51"/>
    <w:pPr>
      <w:numPr>
        <w:numId w:val="17"/>
      </w:numPr>
      <w:autoSpaceDE w:val="0"/>
      <w:autoSpaceDN w:val="0"/>
      <w:adjustRightInd w:val="0"/>
      <w:spacing w:after="0" w:line="276" w:lineRule="auto"/>
      <w:ind w:left="187" w:right="1699" w:hanging="187"/>
    </w:pPr>
    <w:rPr>
      <w:rFonts w:ascii="Arial" w:hAnsi="Arial" w:cs="Arial"/>
      <w:sz w:val="18"/>
      <w:szCs w:val="18"/>
    </w:rPr>
  </w:style>
  <w:style w:type="paragraph" w:customStyle="1" w:styleId="PSFootnoteLEGALNONumber">
    <w:name w:val="PS_Footnote_LEGAL_NO Number"/>
    <w:uiPriority w:val="1"/>
    <w:qFormat/>
    <w:rsid w:val="00B61F02"/>
    <w:pPr>
      <w:autoSpaceDE w:val="0"/>
      <w:autoSpaceDN w:val="0"/>
      <w:adjustRightInd w:val="0"/>
      <w:spacing w:after="120" w:line="240" w:lineRule="auto"/>
    </w:pPr>
    <w:rPr>
      <w:rFonts w:ascii="Arial" w:hAnsi="Arial" w:cs="Arial"/>
      <w:color w:val="7F7F7F"/>
      <w:sz w:val="13"/>
      <w:szCs w:val="13"/>
    </w:rPr>
  </w:style>
  <w:style w:type="paragraph" w:customStyle="1" w:styleId="PSFootnoteLEGALNUMBERS">
    <w:name w:val="PS_Footnote_LEGAL_NUMBERS_"/>
    <w:aliases w:val="_wRule"/>
    <w:autoRedefine/>
    <w:qFormat/>
    <w:rsid w:val="00B44D1E"/>
    <w:pPr>
      <w:widowControl w:val="0"/>
      <w:pBdr>
        <w:top w:val="single" w:sz="4" w:space="13" w:color="B6B7B9"/>
      </w:pBdr>
      <w:autoSpaceDE w:val="0"/>
      <w:autoSpaceDN w:val="0"/>
      <w:adjustRightInd w:val="0"/>
      <w:spacing w:after="120" w:line="240" w:lineRule="auto"/>
      <w:ind w:left="426" w:hanging="58"/>
    </w:pPr>
    <w:rPr>
      <w:rFonts w:ascii="Arial" w:hAnsi="Arial" w:cs="Arial"/>
      <w:noProof/>
      <w:sz w:val="13"/>
    </w:rPr>
  </w:style>
  <w:style w:type="paragraph" w:customStyle="1" w:styleId="PSHiddenText-Willnotbevisible">
    <w:name w:val="PS_Hidden_Text-Will not be visible"/>
    <w:uiPriority w:val="1"/>
    <w:qFormat/>
    <w:rsid w:val="00B61F02"/>
    <w:pPr>
      <w:autoSpaceDE w:val="0"/>
      <w:autoSpaceDN w:val="0"/>
      <w:adjustRightInd w:val="0"/>
      <w:spacing w:before="80" w:after="0" w:line="240" w:lineRule="auto"/>
      <w:ind w:right="2160"/>
    </w:pPr>
    <w:rPr>
      <w:rFonts w:ascii="Arial" w:hAnsi="Arial" w:cs="Tahoma"/>
      <w:vanish/>
      <w:sz w:val="16"/>
      <w:szCs w:val="16"/>
    </w:rPr>
  </w:style>
  <w:style w:type="character" w:customStyle="1" w:styleId="Heading4Char">
    <w:name w:val="Heading 4 Char"/>
    <w:basedOn w:val="DefaultParagraphFont"/>
    <w:link w:val="Heading4"/>
    <w:uiPriority w:val="9"/>
    <w:rsid w:val="007E4BA2"/>
    <w:rPr>
      <w:rFonts w:ascii="Calibri" w:eastAsia="Times New Roman" w:hAnsi="Calibri" w:cs="Calibri"/>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7E4BA2"/>
    <w:rPr>
      <w:rFonts w:asciiTheme="majorHAnsi" w:eastAsiaTheme="majorEastAsia" w:hAnsiTheme="majorHAnsi" w:cstheme="majorBidi"/>
      <w:i/>
      <w:iCs/>
      <w:color w:val="404040" w:themeColor="text1" w:themeTint="BF"/>
      <w:sz w:val="20"/>
      <w:szCs w:val="20"/>
    </w:rPr>
  </w:style>
  <w:style w:type="paragraph" w:styleId="EnvelopeAddress">
    <w:name w:val="envelope address"/>
    <w:basedOn w:val="Normal"/>
    <w:uiPriority w:val="99"/>
    <w:semiHidden/>
    <w:unhideWhenUsed/>
    <w:rsid w:val="007E4BA2"/>
    <w:pPr>
      <w:framePr w:w="7920" w:h="1980" w:hRule="exact" w:hSpace="180" w:wrap="auto" w:hAnchor="page" w:xAlign="center" w:yAlign="bottom"/>
      <w:widowControl/>
      <w:autoSpaceDE/>
      <w:autoSpaceDN/>
      <w:adjustRightInd/>
      <w:ind w:left="2880"/>
    </w:pPr>
    <w:rPr>
      <w:rFonts w:ascii="Tahoma" w:eastAsiaTheme="majorEastAsia" w:hAnsi="Tahoma" w:cstheme="majorBidi"/>
      <w:sz w:val="28"/>
      <w:szCs w:val="24"/>
    </w:rPr>
  </w:style>
  <w:style w:type="paragraph" w:styleId="EnvelopeReturn">
    <w:name w:val="envelope return"/>
    <w:basedOn w:val="Normal"/>
    <w:uiPriority w:val="99"/>
    <w:semiHidden/>
    <w:unhideWhenUsed/>
    <w:rsid w:val="007E4BA2"/>
    <w:pPr>
      <w:widowControl/>
      <w:autoSpaceDE/>
      <w:autoSpaceDN/>
      <w:adjustRightInd/>
    </w:pPr>
    <w:rPr>
      <w:rFonts w:ascii="Tahoma" w:eastAsiaTheme="majorEastAsia" w:hAnsi="Tahoma" w:cstheme="majorBidi"/>
      <w:sz w:val="24"/>
      <w:szCs w:val="20"/>
    </w:rPr>
  </w:style>
  <w:style w:type="paragraph" w:styleId="TOCHeading">
    <w:name w:val="TOC Heading"/>
    <w:basedOn w:val="Heading1"/>
    <w:next w:val="Normal"/>
    <w:uiPriority w:val="39"/>
    <w:unhideWhenUsed/>
    <w:qFormat/>
    <w:rsid w:val="007E4BA2"/>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E4BA2"/>
    <w:pPr>
      <w:widowControl/>
      <w:autoSpaceDE/>
      <w:autoSpaceDN/>
      <w:adjustRightInd/>
      <w:spacing w:after="100"/>
    </w:pPr>
    <w:rPr>
      <w:rFonts w:eastAsiaTheme="minorHAnsi" w:cstheme="minorBidi"/>
      <w:sz w:val="24"/>
    </w:rPr>
  </w:style>
  <w:style w:type="paragraph" w:styleId="TOC3">
    <w:name w:val="toc 3"/>
    <w:basedOn w:val="Normal"/>
    <w:next w:val="Normal"/>
    <w:autoRedefine/>
    <w:uiPriority w:val="39"/>
    <w:unhideWhenUsed/>
    <w:rsid w:val="007E4BA2"/>
    <w:pPr>
      <w:widowControl/>
      <w:autoSpaceDE/>
      <w:autoSpaceDN/>
      <w:adjustRightInd/>
      <w:spacing w:after="100"/>
      <w:ind w:left="480"/>
    </w:pPr>
    <w:rPr>
      <w:rFonts w:eastAsiaTheme="minorHAnsi" w:cstheme="minorBidi"/>
      <w:sz w:val="24"/>
    </w:rPr>
  </w:style>
  <w:style w:type="paragraph" w:styleId="TOC2">
    <w:name w:val="toc 2"/>
    <w:basedOn w:val="Normal"/>
    <w:next w:val="Normal"/>
    <w:autoRedefine/>
    <w:uiPriority w:val="39"/>
    <w:unhideWhenUsed/>
    <w:rsid w:val="007E4BA2"/>
    <w:pPr>
      <w:widowControl/>
      <w:autoSpaceDE/>
      <w:autoSpaceDN/>
      <w:adjustRightInd/>
      <w:spacing w:after="100"/>
      <w:ind w:left="240"/>
    </w:pPr>
    <w:rPr>
      <w:rFonts w:eastAsiaTheme="minorHAnsi" w:cstheme="minorBidi"/>
      <w:sz w:val="24"/>
    </w:rPr>
  </w:style>
  <w:style w:type="paragraph" w:customStyle="1" w:styleId="PSBodyCopyBOLD">
    <w:name w:val="PS_Body_Copy_BOLD"/>
    <w:basedOn w:val="PSBodyCopy"/>
    <w:uiPriority w:val="1"/>
    <w:qFormat/>
    <w:rsid w:val="007E4BA2"/>
    <w:rPr>
      <w:rFonts w:eastAsia="Times New Roman"/>
      <w:b/>
      <w:bCs/>
    </w:rPr>
  </w:style>
  <w:style w:type="paragraph" w:customStyle="1" w:styleId="PSTableHeadWhite">
    <w:name w:val="PS_Table_Head_White"/>
    <w:uiPriority w:val="1"/>
    <w:qFormat/>
    <w:rsid w:val="007E4BA2"/>
    <w:pPr>
      <w:autoSpaceDE w:val="0"/>
      <w:autoSpaceDN w:val="0"/>
      <w:adjustRightInd w:val="0"/>
      <w:spacing w:after="0" w:line="240" w:lineRule="auto"/>
    </w:pPr>
    <w:rPr>
      <w:rFonts w:ascii="Arial" w:eastAsia="Times New Roman" w:hAnsi="Arial" w:cs="Arial"/>
      <w:b/>
      <w:bCs/>
      <w:color w:val="FFFFFF"/>
      <w:sz w:val="18"/>
      <w:szCs w:val="18"/>
    </w:rPr>
  </w:style>
  <w:style w:type="paragraph" w:customStyle="1" w:styleId="PSTableSectionHeadBlackGreen">
    <w:name w:val="PS_Table_Section_Head_Black (Green)"/>
    <w:uiPriority w:val="1"/>
    <w:qFormat/>
    <w:rsid w:val="007E4BA2"/>
    <w:pPr>
      <w:autoSpaceDE w:val="0"/>
      <w:autoSpaceDN w:val="0"/>
      <w:adjustRightInd w:val="0"/>
      <w:spacing w:after="0" w:line="240" w:lineRule="auto"/>
    </w:pPr>
    <w:rPr>
      <w:rFonts w:ascii="Arial" w:eastAsia="Times New Roman" w:hAnsi="Arial" w:cs="Arial"/>
      <w:b/>
      <w:bCs/>
      <w:color w:val="000000"/>
      <w:sz w:val="18"/>
      <w:szCs w:val="18"/>
    </w:rPr>
  </w:style>
  <w:style w:type="character" w:styleId="Strong">
    <w:name w:val="Strong"/>
    <w:basedOn w:val="DefaultParagraphFont"/>
    <w:uiPriority w:val="99"/>
    <w:qFormat/>
    <w:rsid w:val="007E4BA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etlife.com/mybenefits" TargetMode="External"/><Relationship Id="rId2" Type="http://schemas.openxmlformats.org/officeDocument/2006/relationships/numbering" Target="numbering.xml"/><Relationship Id="rId16" Type="http://schemas.openxmlformats.org/officeDocument/2006/relationships/hyperlink" Target="http://www.metlife.com/vi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tkms.metlife.com/calligodmsdav/nodes/147135941/mybenefits_"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8CE3-E086-47D1-9B9D-C748D470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1346</Words>
  <Characters>7488</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Kristen</dc:creator>
  <cp:keywords/>
  <dc:description/>
  <cp:lastModifiedBy>Morgan, Raven</cp:lastModifiedBy>
  <cp:revision>3</cp:revision>
  <dcterms:created xsi:type="dcterms:W3CDTF">2026-05-08T14:57:00Z</dcterms:created>
  <dcterms:modified xsi:type="dcterms:W3CDTF">2026-05-08T15:11:00Z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a4e946-8729-44db-9533-8e74969be952_Enabled">
    <vt:lpwstr>true</vt:lpwstr>
  </property>
  <property fmtid="{D5CDD505-2E9C-101B-9397-08002B2CF9AE}" pid="3" name="MSIP_Label_f8a4e946-8729-44db-9533-8e74969be952_SetDate">
    <vt:lpwstr>2026-05-08T14:57:47Z</vt:lpwstr>
  </property>
  <property fmtid="{D5CDD505-2E9C-101B-9397-08002B2CF9AE}" pid="4" name="MSIP_Label_f8a4e946-8729-44db-9533-8e74969be952_Method">
    <vt:lpwstr>Standard</vt:lpwstr>
  </property>
  <property fmtid="{D5CDD505-2E9C-101B-9397-08002B2CF9AE}" pid="5" name="MSIP_Label_f8a4e946-8729-44db-9533-8e74969be952_Name">
    <vt:lpwstr>Restricted</vt:lpwstr>
  </property>
  <property fmtid="{D5CDD505-2E9C-101B-9397-08002B2CF9AE}" pid="6" name="MSIP_Label_f8a4e946-8729-44db-9533-8e74969be952_SiteId">
    <vt:lpwstr>ca56a4a5-e300-406a-98ff-7e36a0baac5b</vt:lpwstr>
  </property>
  <property fmtid="{D5CDD505-2E9C-101B-9397-08002B2CF9AE}" pid="7" name="MSIP_Label_f8a4e946-8729-44db-9533-8e74969be952_ActionId">
    <vt:lpwstr>fc6fba87-414b-40c9-9d8d-fa0763ccfed0</vt:lpwstr>
  </property>
  <property fmtid="{D5CDD505-2E9C-101B-9397-08002B2CF9AE}" pid="8" name="MSIP_Label_f8a4e946-8729-44db-9533-8e74969be952_ContentBits">
    <vt:lpwstr>0</vt:lpwstr>
  </property>
  <property fmtid="{D5CDD505-2E9C-101B-9397-08002B2CF9AE}" pid="9" name="MSIP_Label_f8a4e946-8729-44db-9533-8e74969be952_Tag">
    <vt:lpwstr>10, 3, 0, 1</vt:lpwstr>
  </property>
</Properties>
</file>