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E7D" w:rsidRDefault="002D4E7D">
      <w:r>
        <w:t xml:space="preserve">          </w:t>
      </w:r>
      <w:r>
        <w:rPr>
          <w:noProof/>
        </w:rPr>
        <w:drawing>
          <wp:inline distT="0" distB="0" distL="0" distR="0" wp14:anchorId="12085FA6" wp14:editId="664A13B5">
            <wp:extent cx="1000125" cy="1000125"/>
            <wp:effectExtent l="0" t="0" r="9525" b="9525"/>
            <wp:docPr id="3" name="Picture 3" descr="P:\Communications\Logos and Seals\hpisd.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ommunications\Logos and Seals\hpisd.sea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r>
        <w:rPr>
          <w:noProof/>
        </w:rPr>
        <mc:AlternateContent>
          <mc:Choice Requires="wps">
            <w:drawing>
              <wp:anchor distT="45720" distB="45720" distL="114300" distR="114300" simplePos="0" relativeHeight="251659264" behindDoc="0" locked="0" layoutInCell="1" allowOverlap="1" wp14:anchorId="6AE90F4F" wp14:editId="09FD4C27">
                <wp:simplePos x="0" y="0"/>
                <wp:positionH relativeFrom="margin">
                  <wp:align>left</wp:align>
                </wp:positionH>
                <wp:positionV relativeFrom="paragraph">
                  <wp:posOffset>0</wp:posOffset>
                </wp:positionV>
                <wp:extent cx="4309745" cy="946785"/>
                <wp:effectExtent l="0" t="0" r="33655" b="628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9745" cy="946785"/>
                        </a:xfrm>
                        <a:prstGeom prst="rect">
                          <a:avLst/>
                        </a:prstGeom>
                        <a:solidFill>
                          <a:srgbClr val="FFC000"/>
                        </a:solidFill>
                        <a:ln w="0">
                          <a:solidFill>
                            <a:sysClr val="window" lastClr="FFFFFF">
                              <a:lumMod val="100000"/>
                              <a:lumOff val="0"/>
                            </a:sysClr>
                          </a:solidFill>
                          <a:miter lim="800000"/>
                          <a:headEnd/>
                          <a:tailEnd/>
                        </a:ln>
                        <a:effectLst>
                          <a:outerShdw dist="28398" dir="3806097" algn="ctr" rotWithShape="0">
                            <a:srgbClr val="7F5F00">
                              <a:alpha val="50000"/>
                            </a:srgbClr>
                          </a:outerShdw>
                        </a:effectLst>
                      </wps:spPr>
                      <wps:txbx>
                        <w:txbxContent>
                          <w:p w:rsidR="002D4E7D" w:rsidRPr="002218DF" w:rsidRDefault="002D4E7D" w:rsidP="002D4E7D">
                            <w:pPr>
                              <w:jc w:val="center"/>
                              <w:rPr>
                                <w:b/>
                                <w:sz w:val="36"/>
                                <w:szCs w:val="36"/>
                              </w:rPr>
                            </w:pPr>
                            <w:r w:rsidRPr="002218DF">
                              <w:rPr>
                                <w:b/>
                                <w:sz w:val="36"/>
                                <w:szCs w:val="36"/>
                              </w:rPr>
                              <w:t>Highland Park ISD Benefit Open Enrollment</w:t>
                            </w:r>
                          </w:p>
                          <w:p w:rsidR="002D4E7D" w:rsidRPr="002218DF" w:rsidRDefault="002D4E7D" w:rsidP="002D4E7D">
                            <w:pPr>
                              <w:jc w:val="center"/>
                              <w:rPr>
                                <w:b/>
                                <w:sz w:val="36"/>
                                <w:szCs w:val="36"/>
                              </w:rPr>
                            </w:pPr>
                            <w:r>
                              <w:rPr>
                                <w:b/>
                                <w:sz w:val="36"/>
                                <w:szCs w:val="36"/>
                              </w:rPr>
                              <w:t>July 7 through August 15, 2025</w:t>
                            </w:r>
                          </w:p>
                          <w:p w:rsidR="002D4E7D" w:rsidRPr="002218DF" w:rsidRDefault="002D4E7D" w:rsidP="002D4E7D">
                            <w:pPr>
                              <w:jc w:val="center"/>
                              <w:rPr>
                                <w:b/>
                                <w:sz w:val="36"/>
                                <w:szCs w:val="36"/>
                              </w:rPr>
                            </w:pPr>
                            <w:r>
                              <w:rPr>
                                <w:b/>
                                <w:sz w:val="36"/>
                                <w:szCs w:val="36"/>
                              </w:rPr>
                              <w:t>New Rates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E90F4F" id="_x0000_t202" coordsize="21600,21600" o:spt="202" path="m,l,21600r21600,l21600,xe">
                <v:stroke joinstyle="miter"/>
                <v:path gradientshapeok="t" o:connecttype="rect"/>
              </v:shapetype>
              <v:shape id="Text Box 2" o:spid="_x0000_s1026" type="#_x0000_t202" style="position:absolute;margin-left:0;margin-top:0;width:339.35pt;height:74.5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" fillcolor="#ffc000" strokecolor="white" strokeweight="0">
                <v:shadow on="t" color="#7f5f00" opacity=".5" offset="1pt"/>
                <v:textbox>
                  <w:txbxContent>
                    <w:p w:rsidR="002D4E7D" w:rsidRPr="002218DF" w:rsidRDefault="002D4E7D" w:rsidP="002D4E7D">
                      <w:pPr>
                        <w:jc w:val="center"/>
                        <w:rPr>
                          <w:b/>
                          <w:sz w:val="36"/>
                          <w:szCs w:val="36"/>
                        </w:rPr>
                      </w:pPr>
                      <w:r w:rsidRPr="002218DF">
                        <w:rPr>
                          <w:b/>
                          <w:sz w:val="36"/>
                          <w:szCs w:val="36"/>
                        </w:rPr>
                        <w:t>Highland Park ISD Benefit Open Enrollment</w:t>
                      </w:r>
                    </w:p>
                    <w:p w:rsidR="002D4E7D" w:rsidRPr="002218DF" w:rsidRDefault="002D4E7D" w:rsidP="002D4E7D">
                      <w:pPr>
                        <w:jc w:val="center"/>
                        <w:rPr>
                          <w:b/>
                          <w:sz w:val="36"/>
                          <w:szCs w:val="36"/>
                        </w:rPr>
                      </w:pPr>
                      <w:r>
                        <w:rPr>
                          <w:b/>
                          <w:sz w:val="36"/>
                          <w:szCs w:val="36"/>
                        </w:rPr>
                        <w:t>July 7 through August 15, 2025</w:t>
                      </w:r>
                    </w:p>
                    <w:p w:rsidR="002D4E7D" w:rsidRPr="002218DF" w:rsidRDefault="002D4E7D" w:rsidP="002D4E7D">
                      <w:pPr>
                        <w:jc w:val="center"/>
                        <w:rPr>
                          <w:b/>
                          <w:sz w:val="36"/>
                          <w:szCs w:val="36"/>
                        </w:rPr>
                      </w:pPr>
                      <w:r>
                        <w:rPr>
                          <w:b/>
                          <w:sz w:val="36"/>
                          <w:szCs w:val="36"/>
                        </w:rPr>
                        <w:t>New Rates</w:t>
                      </w:r>
                    </w:p>
                  </w:txbxContent>
                </v:textbox>
                <w10:wrap type="square" anchorx="margin"/>
              </v:shape>
            </w:pict>
          </mc:Fallback>
        </mc:AlternateContent>
      </w:r>
    </w:p>
    <w:p w:rsidR="002D4E7D" w:rsidRDefault="002D4E7D" w:rsidP="002D4E7D"/>
    <w:p w:rsidR="002D4E7D" w:rsidRPr="009F7AB8" w:rsidRDefault="002D4E7D" w:rsidP="002D4E7D">
      <w:pPr>
        <w:kinsoku w:val="0"/>
        <w:overflowPunct w:val="0"/>
        <w:spacing w:before="100"/>
        <w:ind w:left="1540" w:hanging="360"/>
        <w:jc w:val="center"/>
        <w:rPr>
          <w:rFonts w:ascii="Trebuchet MS" w:hAnsi="Trebuchet MS" w:cs="Trebuchet MS"/>
          <w:b/>
          <w:bCs/>
          <w:sz w:val="24"/>
          <w:szCs w:val="24"/>
        </w:rPr>
      </w:pPr>
      <w:r w:rsidRPr="00AF3C9F">
        <w:rPr>
          <w:rFonts w:ascii="Trebuchet MS" w:hAnsi="Trebuchet MS" w:cs="Trebuchet MS"/>
          <w:b/>
          <w:bCs/>
          <w:sz w:val="24"/>
          <w:szCs w:val="24"/>
        </w:rPr>
        <w:t>WHAT’S NEW IN BENEFITS FOR THE 2025-2026 PLAN YEAR</w:t>
      </w:r>
    </w:p>
    <w:p w:rsidR="002D4E7D" w:rsidRPr="009F7AB8" w:rsidRDefault="002D4E7D" w:rsidP="002D4E7D">
      <w:pPr>
        <w:kinsoku w:val="0"/>
        <w:overflowPunct w:val="0"/>
        <w:spacing w:before="100"/>
        <w:ind w:left="1540" w:hanging="360"/>
        <w:jc w:val="center"/>
        <w:rPr>
          <w:rFonts w:ascii="Trebuchet MS" w:hAnsi="Trebuchet MS" w:cs="Trebuchet MS"/>
          <w:b/>
          <w:bCs/>
          <w:sz w:val="24"/>
          <w:szCs w:val="24"/>
        </w:rPr>
      </w:pPr>
      <w:r>
        <w:rPr>
          <w:rFonts w:ascii="Trebuchet MS" w:hAnsi="Trebuchet MS" w:cs="Trebuchet MS"/>
          <w:b/>
          <w:bCs/>
          <w:sz w:val="24"/>
          <w:szCs w:val="24"/>
        </w:rPr>
        <w:t>Current plan year coverage ends 8/31/25</w:t>
      </w:r>
    </w:p>
    <w:p w:rsidR="002D4E7D" w:rsidRDefault="002D4E7D" w:rsidP="002D4E7D">
      <w:pPr>
        <w:kinsoku w:val="0"/>
        <w:overflowPunct w:val="0"/>
        <w:spacing w:before="100"/>
        <w:ind w:left="1540" w:hanging="360"/>
        <w:jc w:val="center"/>
        <w:rPr>
          <w:rFonts w:ascii="Trebuchet MS" w:hAnsi="Trebuchet MS" w:cs="Trebuchet MS"/>
          <w:b/>
          <w:bCs/>
          <w:sz w:val="24"/>
          <w:szCs w:val="24"/>
        </w:rPr>
      </w:pPr>
      <w:r>
        <w:rPr>
          <w:rFonts w:ascii="Trebuchet MS" w:hAnsi="Trebuchet MS" w:cs="Trebuchet MS"/>
          <w:b/>
          <w:bCs/>
          <w:sz w:val="24"/>
          <w:szCs w:val="24"/>
        </w:rPr>
        <w:t>Open Enrollment elections effective 9/1/2025</w:t>
      </w:r>
    </w:p>
    <w:p w:rsidR="0064364F" w:rsidRDefault="002D4E7D" w:rsidP="00AF3C9F">
      <w:pPr>
        <w:pStyle w:val="ListParagraph"/>
        <w:numPr>
          <w:ilvl w:val="0"/>
          <w:numId w:val="2"/>
        </w:numPr>
        <w:kinsoku w:val="0"/>
        <w:overflowPunct w:val="0"/>
        <w:spacing w:before="100"/>
        <w:rPr>
          <w:rFonts w:asciiTheme="majorHAnsi" w:hAnsiTheme="majorHAnsi" w:cstheme="majorHAnsi"/>
          <w:bCs/>
          <w:i/>
        </w:rPr>
      </w:pPr>
      <w:r w:rsidRPr="002D4E7D">
        <w:rPr>
          <w:rFonts w:asciiTheme="majorHAnsi" w:hAnsiTheme="majorHAnsi" w:cstheme="majorHAnsi"/>
          <w:b/>
          <w:bCs/>
          <w:u w:val="single"/>
        </w:rPr>
        <w:t xml:space="preserve">Highland Park ISD 457(b) </w:t>
      </w:r>
      <w:r w:rsidR="0064364F" w:rsidRPr="002D4E7D">
        <w:rPr>
          <w:rFonts w:asciiTheme="majorHAnsi" w:hAnsiTheme="majorHAnsi" w:cstheme="majorHAnsi"/>
          <w:b/>
          <w:bCs/>
          <w:u w:val="single"/>
        </w:rPr>
        <w:t xml:space="preserve">Plan </w:t>
      </w:r>
      <w:r w:rsidR="0064364F" w:rsidRPr="0064364F">
        <w:rPr>
          <w:rFonts w:asciiTheme="majorHAnsi" w:hAnsiTheme="majorHAnsi" w:cstheme="majorHAnsi"/>
          <w:bCs/>
        </w:rPr>
        <w:t>Auto</w:t>
      </w:r>
      <w:r w:rsidRPr="0064364F">
        <w:rPr>
          <w:rFonts w:asciiTheme="majorHAnsi" w:hAnsiTheme="majorHAnsi" w:cstheme="majorHAnsi"/>
          <w:bCs/>
        </w:rPr>
        <w:t xml:space="preserve"> </w:t>
      </w:r>
      <w:r w:rsidRPr="002D4E7D">
        <w:rPr>
          <w:rFonts w:asciiTheme="majorHAnsi" w:hAnsiTheme="majorHAnsi" w:cstheme="majorHAnsi"/>
          <w:bCs/>
        </w:rPr>
        <w:t>enroll option during Open</w:t>
      </w:r>
      <w:r w:rsidRPr="002D4E7D">
        <w:rPr>
          <w:rFonts w:asciiTheme="majorHAnsi" w:hAnsiTheme="majorHAnsi" w:cstheme="majorHAnsi"/>
          <w:b/>
          <w:bCs/>
        </w:rPr>
        <w:t xml:space="preserve"> </w:t>
      </w:r>
      <w:r w:rsidRPr="002D4E7D">
        <w:rPr>
          <w:rFonts w:asciiTheme="majorHAnsi" w:hAnsiTheme="majorHAnsi" w:cstheme="majorHAnsi"/>
          <w:bCs/>
        </w:rPr>
        <w:t>Enrollment.</w:t>
      </w:r>
      <w:r w:rsidRPr="002D4E7D">
        <w:rPr>
          <w:rFonts w:asciiTheme="majorHAnsi" w:hAnsiTheme="majorHAnsi" w:cstheme="majorHAnsi"/>
          <w:b/>
          <w:bCs/>
        </w:rPr>
        <w:t xml:space="preserve"> </w:t>
      </w:r>
      <w:r w:rsidR="00344345">
        <w:rPr>
          <w:rFonts w:asciiTheme="majorHAnsi" w:hAnsiTheme="majorHAnsi" w:cstheme="majorHAnsi"/>
          <w:bCs/>
        </w:rPr>
        <w:t>New enrollees</w:t>
      </w:r>
      <w:r w:rsidRPr="002D4E7D">
        <w:rPr>
          <w:rFonts w:asciiTheme="majorHAnsi" w:hAnsiTheme="majorHAnsi" w:cstheme="majorHAnsi"/>
          <w:bCs/>
        </w:rPr>
        <w:t xml:space="preserve"> will see this screen </w:t>
      </w:r>
      <w:r w:rsidR="00344345">
        <w:rPr>
          <w:rFonts w:asciiTheme="majorHAnsi" w:hAnsiTheme="majorHAnsi" w:cstheme="majorHAnsi"/>
          <w:bCs/>
        </w:rPr>
        <w:t>option in the</w:t>
      </w:r>
      <w:r w:rsidR="0064364F" w:rsidRPr="0064364F">
        <w:rPr>
          <w:rFonts w:asciiTheme="majorHAnsi" w:hAnsiTheme="majorHAnsi" w:cstheme="majorHAnsi"/>
          <w:bCs/>
        </w:rPr>
        <w:t xml:space="preserve"> enrollment portal</w:t>
      </w:r>
      <w:r w:rsidRPr="0064364F">
        <w:rPr>
          <w:rFonts w:asciiTheme="majorHAnsi" w:hAnsiTheme="majorHAnsi" w:cstheme="majorHAnsi"/>
          <w:bCs/>
        </w:rPr>
        <w:t xml:space="preserve">. It is set at 2% of your </w:t>
      </w:r>
      <w:r w:rsidR="00344345">
        <w:rPr>
          <w:rFonts w:asciiTheme="majorHAnsi" w:hAnsiTheme="majorHAnsi" w:cstheme="majorHAnsi"/>
          <w:bCs/>
        </w:rPr>
        <w:t xml:space="preserve">base </w:t>
      </w:r>
      <w:r w:rsidRPr="0064364F">
        <w:rPr>
          <w:rFonts w:asciiTheme="majorHAnsi" w:hAnsiTheme="majorHAnsi" w:cstheme="majorHAnsi"/>
          <w:bCs/>
        </w:rPr>
        <w:t xml:space="preserve">salary. To enroll, click “yes” to opt out, click “No”. This is an effortless way to start an alternative retirement account. You can change your contribution percentage amount at any time. You may stop at any time. </w:t>
      </w:r>
      <w:r w:rsidR="0064364F" w:rsidRPr="00AF3C9F">
        <w:rPr>
          <w:rFonts w:asciiTheme="majorHAnsi" w:hAnsiTheme="majorHAnsi" w:cstheme="majorHAnsi"/>
          <w:bCs/>
          <w:i/>
          <w:highlight w:val="yellow"/>
        </w:rPr>
        <w:t>(If you are already enrolled, you will not see this screen option and can make adjustments to your existing ac</w:t>
      </w:r>
      <w:r w:rsidR="00AF3C9F">
        <w:rPr>
          <w:rFonts w:asciiTheme="majorHAnsi" w:hAnsiTheme="majorHAnsi" w:cstheme="majorHAnsi"/>
          <w:bCs/>
          <w:i/>
          <w:highlight w:val="yellow"/>
        </w:rPr>
        <w:t>count through the TCG website).</w:t>
      </w:r>
      <w:r w:rsidR="00AF3C9F">
        <w:rPr>
          <w:rFonts w:asciiTheme="majorHAnsi" w:hAnsiTheme="majorHAnsi" w:cstheme="majorHAnsi"/>
          <w:bCs/>
          <w:i/>
        </w:rPr>
        <w:t xml:space="preserve">  </w:t>
      </w:r>
      <w:hyperlink r:id="rId6" w:history="1">
        <w:r w:rsidR="00AF3C9F" w:rsidRPr="00AC47DE">
          <w:rPr>
            <w:rStyle w:val="Hyperlink"/>
            <w:rFonts w:asciiTheme="majorHAnsi" w:hAnsiTheme="majorHAnsi" w:cstheme="majorHAnsi"/>
            <w:bCs/>
            <w:i/>
          </w:rPr>
          <w:t>https://ffbenefits.ffga.com/highlandparkisd/ffinvest-457b-tcg/</w:t>
        </w:r>
      </w:hyperlink>
      <w:r w:rsidR="00AF3C9F">
        <w:rPr>
          <w:rFonts w:asciiTheme="majorHAnsi" w:hAnsiTheme="majorHAnsi" w:cstheme="majorHAnsi"/>
          <w:bCs/>
          <w:i/>
        </w:rPr>
        <w:t xml:space="preserve"> </w:t>
      </w:r>
    </w:p>
    <w:p w:rsidR="00AF3C9F" w:rsidRPr="00AF3C9F" w:rsidRDefault="00AF3C9F" w:rsidP="00AF3C9F">
      <w:pPr>
        <w:pStyle w:val="ListParagraph"/>
        <w:kinsoku w:val="0"/>
        <w:overflowPunct w:val="0"/>
        <w:spacing w:before="100"/>
        <w:ind w:left="435"/>
        <w:rPr>
          <w:rFonts w:asciiTheme="majorHAnsi" w:hAnsiTheme="majorHAnsi" w:cstheme="majorHAnsi"/>
          <w:bCs/>
          <w:i/>
        </w:rPr>
      </w:pPr>
    </w:p>
    <w:p w:rsidR="002D4E7D" w:rsidRPr="00AF3C9F" w:rsidRDefault="00AF3C9F" w:rsidP="00AF3C9F">
      <w:pPr>
        <w:pStyle w:val="ListParagraph"/>
        <w:numPr>
          <w:ilvl w:val="0"/>
          <w:numId w:val="2"/>
        </w:numPr>
        <w:kinsoku w:val="0"/>
        <w:overflowPunct w:val="0"/>
        <w:spacing w:before="100"/>
        <w:rPr>
          <w:rFonts w:asciiTheme="majorHAnsi" w:hAnsiTheme="majorHAnsi" w:cstheme="majorHAnsi"/>
          <w:bCs/>
          <w:i/>
        </w:rPr>
      </w:pPr>
      <w:r w:rsidRPr="00AF3C9F">
        <w:rPr>
          <w:rFonts w:asciiTheme="majorHAnsi" w:hAnsiTheme="majorHAnsi" w:cstheme="majorHAnsi"/>
          <w:bCs/>
        </w:rPr>
        <w:t xml:space="preserve">TRS </w:t>
      </w:r>
      <w:proofErr w:type="spellStart"/>
      <w:r w:rsidRPr="00AF3C9F">
        <w:rPr>
          <w:rFonts w:asciiTheme="majorHAnsi" w:hAnsiTheme="majorHAnsi" w:cstheme="majorHAnsi"/>
          <w:bCs/>
        </w:rPr>
        <w:t>ActiveCare</w:t>
      </w:r>
      <w:proofErr w:type="spellEnd"/>
      <w:r>
        <w:rPr>
          <w:rFonts w:asciiTheme="majorHAnsi" w:hAnsiTheme="majorHAnsi" w:cstheme="majorHAnsi"/>
          <w:bCs/>
        </w:rPr>
        <w:t xml:space="preserve"> for the 2025-26 plan year are effective September 1, 2025. </w:t>
      </w:r>
      <w:r w:rsidRPr="0064364F">
        <w:rPr>
          <w:rFonts w:asciiTheme="majorHAnsi" w:hAnsiTheme="majorHAnsi" w:cstheme="majorHAnsi"/>
          <w:bCs/>
          <w:highlight w:val="cyan"/>
        </w:rPr>
        <w:t>Medical rates increased on all plans.</w:t>
      </w:r>
      <w:r>
        <w:rPr>
          <w:rFonts w:asciiTheme="majorHAnsi" w:hAnsiTheme="majorHAnsi" w:cstheme="majorHAnsi"/>
          <w:bCs/>
        </w:rPr>
        <w:t xml:space="preserve"> The TRS </w:t>
      </w:r>
      <w:proofErr w:type="spellStart"/>
      <w:r>
        <w:rPr>
          <w:rFonts w:asciiTheme="majorHAnsi" w:hAnsiTheme="majorHAnsi" w:cstheme="majorHAnsi"/>
          <w:bCs/>
        </w:rPr>
        <w:t>ActiveCare</w:t>
      </w:r>
      <w:proofErr w:type="spellEnd"/>
      <w:r>
        <w:rPr>
          <w:rFonts w:asciiTheme="majorHAnsi" w:hAnsiTheme="majorHAnsi" w:cstheme="majorHAnsi"/>
          <w:bCs/>
        </w:rPr>
        <w:t xml:space="preserve"> Plan Summary shows the monthly premium rates for each plan after the state mandated district contribution of $225 per month. Please see </w:t>
      </w:r>
      <w:r w:rsidRPr="00AF3C9F">
        <w:rPr>
          <w:rFonts w:asciiTheme="majorHAnsi" w:hAnsiTheme="majorHAnsi" w:cstheme="majorHAnsi"/>
          <w:bCs/>
        </w:rPr>
        <w:t xml:space="preserve">the </w:t>
      </w:r>
      <w:hyperlink r:id="rId7" w:history="1">
        <w:r w:rsidRPr="00AF3C9F">
          <w:rPr>
            <w:rStyle w:val="Hyperlink"/>
            <w:rFonts w:asciiTheme="majorHAnsi" w:hAnsiTheme="majorHAnsi" w:cstheme="majorHAnsi"/>
            <w:bCs/>
          </w:rPr>
          <w:t>TRS ActiveCare Plan Summary</w:t>
        </w:r>
      </w:hyperlink>
      <w:r w:rsidRPr="00AF3C9F">
        <w:rPr>
          <w:rFonts w:asciiTheme="majorHAnsi" w:hAnsiTheme="majorHAnsi" w:cstheme="majorHAnsi"/>
          <w:bCs/>
        </w:rPr>
        <w:t xml:space="preserve"> chart for all premium cost changes.</w:t>
      </w:r>
      <w:r>
        <w:rPr>
          <w:rFonts w:asciiTheme="majorHAnsi" w:hAnsiTheme="majorHAnsi" w:cstheme="majorHAnsi"/>
          <w:bCs/>
        </w:rPr>
        <w:t xml:space="preserve"> </w:t>
      </w:r>
      <w:hyperlink r:id="rId8" w:history="1">
        <w:r w:rsidRPr="00AC47DE">
          <w:rPr>
            <w:rStyle w:val="Hyperlink"/>
            <w:rFonts w:asciiTheme="majorHAnsi" w:hAnsiTheme="majorHAnsi" w:cstheme="majorHAnsi"/>
            <w:bCs/>
          </w:rPr>
          <w:t>https://ffbenefits.ffga.com/highlandparkisd/medical/</w:t>
        </w:r>
      </w:hyperlink>
      <w:r>
        <w:rPr>
          <w:rFonts w:asciiTheme="majorHAnsi" w:hAnsiTheme="majorHAnsi" w:cstheme="majorHAnsi"/>
          <w:bCs/>
        </w:rPr>
        <w:t xml:space="preserve"> </w:t>
      </w:r>
    </w:p>
    <w:p w:rsidR="002D4E7D" w:rsidRPr="00B60C28" w:rsidRDefault="002D4E7D" w:rsidP="002D4E7D">
      <w:pPr>
        <w:numPr>
          <w:ilvl w:val="0"/>
          <w:numId w:val="1"/>
        </w:numPr>
        <w:tabs>
          <w:tab w:val="left" w:pos="821"/>
        </w:tabs>
        <w:kinsoku w:val="0"/>
        <w:overflowPunct w:val="0"/>
        <w:rPr>
          <w:rFonts w:asciiTheme="majorHAnsi" w:hAnsiTheme="majorHAnsi" w:cstheme="majorHAnsi"/>
          <w:b/>
        </w:rPr>
      </w:pPr>
      <w:r w:rsidRPr="00B60C28">
        <w:rPr>
          <w:rFonts w:asciiTheme="majorHAnsi" w:hAnsiTheme="majorHAnsi" w:cstheme="majorHAnsi"/>
          <w:b/>
          <w:u w:val="single"/>
        </w:rPr>
        <w:t xml:space="preserve">TRS </w:t>
      </w:r>
      <w:proofErr w:type="spellStart"/>
      <w:r w:rsidRPr="00B60C28">
        <w:rPr>
          <w:rFonts w:asciiTheme="majorHAnsi" w:hAnsiTheme="majorHAnsi" w:cstheme="majorHAnsi"/>
          <w:b/>
          <w:u w:val="single"/>
        </w:rPr>
        <w:t>ActiveCare</w:t>
      </w:r>
      <w:proofErr w:type="spellEnd"/>
      <w:r w:rsidRPr="00B60C28">
        <w:rPr>
          <w:rFonts w:asciiTheme="majorHAnsi" w:hAnsiTheme="majorHAnsi" w:cstheme="majorHAnsi"/>
          <w:b/>
          <w:u w:val="single"/>
        </w:rPr>
        <w:t xml:space="preserve"> Primary</w:t>
      </w:r>
    </w:p>
    <w:p w:rsidR="002D4E7D" w:rsidRPr="00B60C28" w:rsidRDefault="002D4E7D" w:rsidP="002D4E7D">
      <w:pPr>
        <w:numPr>
          <w:ilvl w:val="1"/>
          <w:numId w:val="1"/>
        </w:numPr>
        <w:tabs>
          <w:tab w:val="left" w:pos="1541"/>
        </w:tabs>
        <w:kinsoku w:val="0"/>
        <w:overflowPunct w:val="0"/>
        <w:spacing w:before="4" w:line="235" w:lineRule="auto"/>
        <w:ind w:right="143"/>
        <w:rPr>
          <w:rFonts w:asciiTheme="majorHAnsi" w:hAnsiTheme="majorHAnsi" w:cstheme="majorHAnsi"/>
        </w:rPr>
      </w:pPr>
      <w:r w:rsidRPr="00B60C28">
        <w:rPr>
          <w:rFonts w:asciiTheme="majorHAnsi" w:hAnsiTheme="majorHAnsi" w:cstheme="majorHAnsi"/>
        </w:rPr>
        <w:t xml:space="preserve">This plan provides a statewide network of primary care providers and specialists. Services by an out of network provider </w:t>
      </w:r>
      <w:r w:rsidRPr="00B60C28">
        <w:rPr>
          <w:rFonts w:asciiTheme="majorHAnsi" w:hAnsiTheme="majorHAnsi" w:cstheme="majorHAnsi"/>
          <w:u w:val="single"/>
        </w:rPr>
        <w:t>will not be</w:t>
      </w:r>
      <w:r w:rsidRPr="00B60C28">
        <w:rPr>
          <w:rFonts w:asciiTheme="majorHAnsi" w:hAnsiTheme="majorHAnsi" w:cstheme="majorHAnsi"/>
          <w:spacing w:val="-2"/>
          <w:u w:val="single"/>
        </w:rPr>
        <w:t xml:space="preserve"> </w:t>
      </w:r>
      <w:r w:rsidRPr="00B60C28">
        <w:rPr>
          <w:rFonts w:asciiTheme="majorHAnsi" w:hAnsiTheme="majorHAnsi" w:cstheme="majorHAnsi"/>
          <w:u w:val="single"/>
        </w:rPr>
        <w:t>covered</w:t>
      </w:r>
      <w:r w:rsidRPr="00B60C28">
        <w:rPr>
          <w:rFonts w:asciiTheme="majorHAnsi" w:hAnsiTheme="majorHAnsi" w:cstheme="majorHAnsi"/>
        </w:rPr>
        <w:t>.</w:t>
      </w:r>
    </w:p>
    <w:p w:rsidR="002D4E7D" w:rsidRPr="00B60C28" w:rsidRDefault="002D4E7D" w:rsidP="002D4E7D">
      <w:pPr>
        <w:numPr>
          <w:ilvl w:val="1"/>
          <w:numId w:val="1"/>
        </w:numPr>
        <w:tabs>
          <w:tab w:val="left" w:pos="1541"/>
        </w:tabs>
        <w:kinsoku w:val="0"/>
        <w:overflowPunct w:val="0"/>
        <w:spacing w:line="272" w:lineRule="exact"/>
        <w:rPr>
          <w:rFonts w:asciiTheme="majorHAnsi" w:hAnsiTheme="majorHAnsi" w:cstheme="majorHAnsi"/>
        </w:rPr>
      </w:pPr>
      <w:r w:rsidRPr="00B60C28">
        <w:rPr>
          <w:rFonts w:asciiTheme="majorHAnsi" w:hAnsiTheme="majorHAnsi" w:cstheme="majorHAnsi"/>
        </w:rPr>
        <w:t>The plan includes co-pays for doctor visits without having to meet the</w:t>
      </w:r>
      <w:r w:rsidRPr="00B60C28">
        <w:rPr>
          <w:rFonts w:asciiTheme="majorHAnsi" w:hAnsiTheme="majorHAnsi" w:cstheme="majorHAnsi"/>
          <w:spacing w:val="-15"/>
        </w:rPr>
        <w:t xml:space="preserve"> </w:t>
      </w:r>
      <w:r w:rsidRPr="00B60C28">
        <w:rPr>
          <w:rFonts w:asciiTheme="majorHAnsi" w:hAnsiTheme="majorHAnsi" w:cstheme="majorHAnsi"/>
        </w:rPr>
        <w:t>deductible.</w:t>
      </w:r>
    </w:p>
    <w:p w:rsidR="002D4E7D" w:rsidRPr="00B60C28" w:rsidRDefault="002D4E7D" w:rsidP="002D4E7D">
      <w:pPr>
        <w:numPr>
          <w:ilvl w:val="1"/>
          <w:numId w:val="1"/>
        </w:numPr>
        <w:tabs>
          <w:tab w:val="left" w:pos="1541"/>
        </w:tabs>
        <w:kinsoku w:val="0"/>
        <w:overflowPunct w:val="0"/>
        <w:spacing w:line="237" w:lineRule="auto"/>
        <w:ind w:right="105"/>
        <w:rPr>
          <w:rFonts w:asciiTheme="majorHAnsi" w:hAnsiTheme="majorHAnsi" w:cstheme="majorHAnsi"/>
          <w:color w:val="000000"/>
        </w:rPr>
      </w:pPr>
      <w:r w:rsidRPr="00B60C28">
        <w:rPr>
          <w:rFonts w:asciiTheme="majorHAnsi" w:hAnsiTheme="majorHAnsi" w:cstheme="majorHAnsi"/>
          <w:b/>
        </w:rPr>
        <w:t>Employees that select this plan must choose a provider (PCP) within the network at the time of enrollment.</w:t>
      </w:r>
      <w:r w:rsidRPr="00B60C28">
        <w:rPr>
          <w:rFonts w:asciiTheme="majorHAnsi" w:hAnsiTheme="majorHAnsi" w:cstheme="majorHAnsi"/>
        </w:rPr>
        <w:t xml:space="preserve"> It is strongly recommended that you use the</w:t>
      </w:r>
      <w:r w:rsidRPr="00B60C28">
        <w:rPr>
          <w:rFonts w:asciiTheme="majorHAnsi" w:hAnsiTheme="majorHAnsi" w:cstheme="majorHAnsi"/>
          <w:color w:val="0462C1"/>
        </w:rPr>
        <w:t xml:space="preserve"> </w:t>
      </w:r>
      <w:hyperlink r:id="rId9" w:history="1">
        <w:r w:rsidRPr="00B60C28">
          <w:rPr>
            <w:rFonts w:asciiTheme="majorHAnsi" w:hAnsiTheme="majorHAnsi" w:cstheme="majorHAnsi"/>
            <w:color w:val="0462C1"/>
            <w:u w:val="single"/>
          </w:rPr>
          <w:t>Provider Find Search Tool</w:t>
        </w:r>
        <w:r w:rsidRPr="00B60C28">
          <w:rPr>
            <w:rFonts w:asciiTheme="majorHAnsi" w:hAnsiTheme="majorHAnsi" w:cstheme="majorHAnsi"/>
            <w:color w:val="0462C1"/>
          </w:rPr>
          <w:t xml:space="preserve"> </w:t>
        </w:r>
      </w:hyperlink>
      <w:r w:rsidRPr="00B60C28">
        <w:rPr>
          <w:rFonts w:asciiTheme="majorHAnsi" w:hAnsiTheme="majorHAnsi" w:cstheme="majorHAnsi"/>
          <w:color w:val="000000"/>
        </w:rPr>
        <w:t>provided by TRS to confirm that your primary physician and specialist are in the network before selecting the Primary</w:t>
      </w:r>
      <w:r w:rsidRPr="00B60C28">
        <w:rPr>
          <w:rFonts w:asciiTheme="majorHAnsi" w:hAnsiTheme="majorHAnsi" w:cstheme="majorHAnsi"/>
          <w:color w:val="000000"/>
          <w:spacing w:val="-1"/>
        </w:rPr>
        <w:t xml:space="preserve"> </w:t>
      </w:r>
      <w:r w:rsidRPr="00B60C28">
        <w:rPr>
          <w:rFonts w:asciiTheme="majorHAnsi" w:hAnsiTheme="majorHAnsi" w:cstheme="majorHAnsi"/>
          <w:color w:val="000000"/>
        </w:rPr>
        <w:t>Plan.</w:t>
      </w:r>
    </w:p>
    <w:p w:rsidR="002D4E7D" w:rsidRPr="00B60C28" w:rsidRDefault="002D4E7D" w:rsidP="002D4E7D">
      <w:pPr>
        <w:numPr>
          <w:ilvl w:val="1"/>
          <w:numId w:val="1"/>
        </w:numPr>
        <w:tabs>
          <w:tab w:val="left" w:pos="1541"/>
        </w:tabs>
        <w:kinsoku w:val="0"/>
        <w:overflowPunct w:val="0"/>
        <w:spacing w:before="1" w:line="237" w:lineRule="auto"/>
        <w:ind w:right="186"/>
        <w:rPr>
          <w:rFonts w:asciiTheme="majorHAnsi" w:hAnsiTheme="majorHAnsi" w:cstheme="majorHAnsi"/>
        </w:rPr>
      </w:pPr>
      <w:r w:rsidRPr="00B60C28">
        <w:rPr>
          <w:rFonts w:asciiTheme="majorHAnsi" w:hAnsiTheme="majorHAnsi" w:cstheme="majorHAnsi"/>
          <w:b/>
        </w:rPr>
        <w:t>If a PCP is not selected during open enrollment, BCBS could select one on your behalf</w:t>
      </w:r>
      <w:r w:rsidRPr="00B60C28">
        <w:rPr>
          <w:rFonts w:asciiTheme="majorHAnsi" w:hAnsiTheme="majorHAnsi" w:cstheme="majorHAnsi"/>
        </w:rPr>
        <w:t>. You may contact BCBS if you wish to change the PCP on file or log in to your BCBS Blue Access for members account to update the</w:t>
      </w:r>
      <w:r w:rsidRPr="00B60C28">
        <w:rPr>
          <w:rFonts w:asciiTheme="majorHAnsi" w:hAnsiTheme="majorHAnsi" w:cstheme="majorHAnsi"/>
          <w:spacing w:val="-3"/>
        </w:rPr>
        <w:t xml:space="preserve"> </w:t>
      </w:r>
      <w:r w:rsidRPr="00B60C28">
        <w:rPr>
          <w:rFonts w:asciiTheme="majorHAnsi" w:hAnsiTheme="majorHAnsi" w:cstheme="majorHAnsi"/>
        </w:rPr>
        <w:t>PCP.</w:t>
      </w:r>
    </w:p>
    <w:p w:rsidR="002D4E7D" w:rsidRPr="00B60C28" w:rsidRDefault="002D4E7D" w:rsidP="002D4E7D">
      <w:pPr>
        <w:numPr>
          <w:ilvl w:val="1"/>
          <w:numId w:val="1"/>
        </w:numPr>
        <w:tabs>
          <w:tab w:val="left" w:pos="1541"/>
        </w:tabs>
        <w:kinsoku w:val="0"/>
        <w:overflowPunct w:val="0"/>
        <w:spacing w:line="272" w:lineRule="exact"/>
        <w:rPr>
          <w:rFonts w:asciiTheme="majorHAnsi" w:hAnsiTheme="majorHAnsi" w:cstheme="majorHAnsi"/>
        </w:rPr>
      </w:pPr>
      <w:r w:rsidRPr="00B60C28">
        <w:rPr>
          <w:rFonts w:asciiTheme="majorHAnsi" w:hAnsiTheme="majorHAnsi" w:cstheme="majorHAnsi"/>
        </w:rPr>
        <w:t>Employees must have a referral from the PCP to see a</w:t>
      </w:r>
      <w:r w:rsidRPr="00B60C28">
        <w:rPr>
          <w:rFonts w:asciiTheme="majorHAnsi" w:hAnsiTheme="majorHAnsi" w:cstheme="majorHAnsi"/>
          <w:spacing w:val="-10"/>
        </w:rPr>
        <w:t xml:space="preserve"> </w:t>
      </w:r>
      <w:r w:rsidRPr="00B60C28">
        <w:rPr>
          <w:rFonts w:asciiTheme="majorHAnsi" w:hAnsiTheme="majorHAnsi" w:cstheme="majorHAnsi"/>
        </w:rPr>
        <w:t>specialist.</w:t>
      </w:r>
    </w:p>
    <w:p w:rsidR="002D4E7D" w:rsidRPr="00B60C28" w:rsidRDefault="002D4E7D" w:rsidP="002D4E7D">
      <w:pPr>
        <w:numPr>
          <w:ilvl w:val="1"/>
          <w:numId w:val="1"/>
        </w:numPr>
        <w:tabs>
          <w:tab w:val="left" w:pos="1541"/>
        </w:tabs>
        <w:kinsoku w:val="0"/>
        <w:overflowPunct w:val="0"/>
        <w:spacing w:before="1" w:line="235" w:lineRule="auto"/>
        <w:ind w:right="449"/>
        <w:rPr>
          <w:rFonts w:asciiTheme="majorHAnsi" w:hAnsiTheme="majorHAnsi" w:cstheme="majorHAnsi"/>
        </w:rPr>
      </w:pPr>
      <w:r w:rsidRPr="00B60C28">
        <w:rPr>
          <w:rFonts w:asciiTheme="majorHAnsi" w:hAnsiTheme="majorHAnsi" w:cstheme="majorHAnsi"/>
        </w:rPr>
        <w:t xml:space="preserve">This plan is </w:t>
      </w:r>
      <w:r w:rsidRPr="00B60C28">
        <w:rPr>
          <w:rFonts w:asciiTheme="majorHAnsi" w:hAnsiTheme="majorHAnsi" w:cstheme="majorHAnsi"/>
          <w:b/>
        </w:rPr>
        <w:t>not</w:t>
      </w:r>
      <w:r w:rsidRPr="00B60C28">
        <w:rPr>
          <w:rFonts w:asciiTheme="majorHAnsi" w:hAnsiTheme="majorHAnsi" w:cstheme="majorHAnsi"/>
        </w:rPr>
        <w:t xml:space="preserve"> compatible with the Health Savings Account (HSA) but </w:t>
      </w:r>
      <w:r w:rsidRPr="00B60C28">
        <w:rPr>
          <w:rFonts w:asciiTheme="majorHAnsi" w:hAnsiTheme="majorHAnsi" w:cstheme="majorHAnsi"/>
          <w:b/>
        </w:rPr>
        <w:t>is</w:t>
      </w:r>
      <w:r w:rsidRPr="00B60C28">
        <w:rPr>
          <w:rFonts w:asciiTheme="majorHAnsi" w:hAnsiTheme="majorHAnsi" w:cstheme="majorHAnsi"/>
        </w:rPr>
        <w:t xml:space="preserve"> compatible with the Flexible Spending Account (FSA) for medical</w:t>
      </w:r>
      <w:r w:rsidRPr="00B60C28">
        <w:rPr>
          <w:rFonts w:asciiTheme="majorHAnsi" w:hAnsiTheme="majorHAnsi" w:cstheme="majorHAnsi"/>
          <w:spacing w:val="-6"/>
        </w:rPr>
        <w:t xml:space="preserve"> </w:t>
      </w:r>
      <w:r w:rsidRPr="00B60C28">
        <w:rPr>
          <w:rFonts w:asciiTheme="majorHAnsi" w:hAnsiTheme="majorHAnsi" w:cstheme="majorHAnsi"/>
        </w:rPr>
        <w:t>expenses.</w:t>
      </w:r>
    </w:p>
    <w:p w:rsidR="002D4E7D" w:rsidRPr="0064364F" w:rsidRDefault="002D4E7D" w:rsidP="0064364F">
      <w:pPr>
        <w:numPr>
          <w:ilvl w:val="1"/>
          <w:numId w:val="1"/>
        </w:numPr>
        <w:tabs>
          <w:tab w:val="left" w:pos="1541"/>
        </w:tabs>
        <w:kinsoku w:val="0"/>
        <w:overflowPunct w:val="0"/>
        <w:rPr>
          <w:rFonts w:asciiTheme="majorHAnsi" w:hAnsiTheme="majorHAnsi" w:cstheme="majorHAnsi"/>
        </w:rPr>
      </w:pPr>
      <w:r w:rsidRPr="00B60C28">
        <w:rPr>
          <w:rFonts w:asciiTheme="majorHAnsi" w:hAnsiTheme="majorHAnsi" w:cstheme="majorHAnsi"/>
        </w:rPr>
        <w:t xml:space="preserve">This plan is compatible with </w:t>
      </w:r>
      <w:proofErr w:type="spellStart"/>
      <w:r w:rsidRPr="00B60C28">
        <w:rPr>
          <w:rFonts w:asciiTheme="majorHAnsi" w:hAnsiTheme="majorHAnsi" w:cstheme="majorHAnsi"/>
        </w:rPr>
        <w:t>RediMD</w:t>
      </w:r>
      <w:proofErr w:type="spellEnd"/>
      <w:r w:rsidRPr="00B60C28">
        <w:rPr>
          <w:rFonts w:asciiTheme="majorHAnsi" w:hAnsiTheme="majorHAnsi" w:cstheme="majorHAnsi"/>
        </w:rPr>
        <w:t xml:space="preserve"> and </w:t>
      </w:r>
      <w:proofErr w:type="spellStart"/>
      <w:r w:rsidRPr="00B60C28">
        <w:rPr>
          <w:rFonts w:asciiTheme="majorHAnsi" w:hAnsiTheme="majorHAnsi" w:cstheme="majorHAnsi"/>
        </w:rPr>
        <w:t>Teledoc</w:t>
      </w:r>
      <w:proofErr w:type="spellEnd"/>
      <w:r w:rsidRPr="00B60C28">
        <w:rPr>
          <w:rFonts w:asciiTheme="majorHAnsi" w:hAnsiTheme="majorHAnsi" w:cstheme="majorHAnsi"/>
        </w:rPr>
        <w:t xml:space="preserve"> for telehealth</w:t>
      </w:r>
      <w:r w:rsidRPr="00B60C28">
        <w:rPr>
          <w:rFonts w:asciiTheme="majorHAnsi" w:hAnsiTheme="majorHAnsi" w:cstheme="majorHAnsi"/>
          <w:spacing w:val="-4"/>
        </w:rPr>
        <w:t xml:space="preserve"> </w:t>
      </w:r>
      <w:r w:rsidRPr="00B60C28">
        <w:rPr>
          <w:rFonts w:asciiTheme="majorHAnsi" w:hAnsiTheme="majorHAnsi" w:cstheme="majorHAnsi"/>
        </w:rPr>
        <w:t>services.</w:t>
      </w:r>
    </w:p>
    <w:p w:rsidR="002D4E7D" w:rsidRPr="00B60C28" w:rsidRDefault="002D4E7D" w:rsidP="002D4E7D">
      <w:pPr>
        <w:numPr>
          <w:ilvl w:val="0"/>
          <w:numId w:val="1"/>
        </w:numPr>
        <w:tabs>
          <w:tab w:val="left" w:pos="821"/>
        </w:tabs>
        <w:kinsoku w:val="0"/>
        <w:overflowPunct w:val="0"/>
        <w:rPr>
          <w:rFonts w:asciiTheme="majorHAnsi" w:hAnsiTheme="majorHAnsi" w:cstheme="majorHAnsi"/>
        </w:rPr>
      </w:pPr>
      <w:r w:rsidRPr="00B60C28">
        <w:rPr>
          <w:rFonts w:asciiTheme="majorHAnsi" w:hAnsiTheme="majorHAnsi" w:cstheme="majorHAnsi"/>
          <w:b/>
          <w:u w:val="single"/>
        </w:rPr>
        <w:t xml:space="preserve">TRS </w:t>
      </w:r>
      <w:proofErr w:type="spellStart"/>
      <w:r w:rsidRPr="00B60C28">
        <w:rPr>
          <w:rFonts w:asciiTheme="majorHAnsi" w:hAnsiTheme="majorHAnsi" w:cstheme="majorHAnsi"/>
          <w:b/>
          <w:u w:val="single"/>
        </w:rPr>
        <w:t>ActiveCare</w:t>
      </w:r>
      <w:proofErr w:type="spellEnd"/>
      <w:r w:rsidRPr="00B60C28">
        <w:rPr>
          <w:rFonts w:asciiTheme="majorHAnsi" w:hAnsiTheme="majorHAnsi" w:cstheme="majorHAnsi"/>
          <w:b/>
          <w:u w:val="single"/>
        </w:rPr>
        <w:t xml:space="preserve"> HD</w:t>
      </w:r>
      <w:r w:rsidRPr="00B60C28">
        <w:rPr>
          <w:rFonts w:asciiTheme="majorHAnsi" w:hAnsiTheme="majorHAnsi" w:cstheme="majorHAnsi"/>
        </w:rPr>
        <w:t xml:space="preserve"> (High Deductible) PPO</w:t>
      </w:r>
    </w:p>
    <w:p w:rsidR="002D4E7D" w:rsidRPr="00B60C28" w:rsidRDefault="002D4E7D" w:rsidP="002D4E7D">
      <w:pPr>
        <w:numPr>
          <w:ilvl w:val="1"/>
          <w:numId w:val="1"/>
        </w:numPr>
        <w:tabs>
          <w:tab w:val="left" w:pos="1541"/>
        </w:tabs>
        <w:kinsoku w:val="0"/>
        <w:overflowPunct w:val="0"/>
        <w:spacing w:line="272" w:lineRule="exact"/>
        <w:rPr>
          <w:rFonts w:asciiTheme="majorHAnsi" w:hAnsiTheme="majorHAnsi" w:cstheme="majorHAnsi"/>
        </w:rPr>
      </w:pPr>
      <w:r w:rsidRPr="00B60C28">
        <w:rPr>
          <w:rFonts w:asciiTheme="majorHAnsi" w:hAnsiTheme="majorHAnsi" w:cstheme="majorHAnsi"/>
        </w:rPr>
        <w:t>This plan continues to have a nationwide network under</w:t>
      </w:r>
      <w:r w:rsidRPr="00B60C28">
        <w:rPr>
          <w:rFonts w:asciiTheme="majorHAnsi" w:hAnsiTheme="majorHAnsi" w:cstheme="majorHAnsi"/>
          <w:spacing w:val="-5"/>
        </w:rPr>
        <w:t xml:space="preserve"> </w:t>
      </w:r>
      <w:r w:rsidRPr="00B60C28">
        <w:rPr>
          <w:rFonts w:asciiTheme="majorHAnsi" w:hAnsiTheme="majorHAnsi" w:cstheme="majorHAnsi"/>
        </w:rPr>
        <w:t>BCBS.</w:t>
      </w:r>
    </w:p>
    <w:p w:rsidR="002D4E7D" w:rsidRPr="00B60C28" w:rsidRDefault="002D4E7D" w:rsidP="002D4E7D">
      <w:pPr>
        <w:numPr>
          <w:ilvl w:val="1"/>
          <w:numId w:val="1"/>
        </w:numPr>
        <w:tabs>
          <w:tab w:val="left" w:pos="1541"/>
        </w:tabs>
        <w:kinsoku w:val="0"/>
        <w:overflowPunct w:val="0"/>
        <w:spacing w:before="3" w:line="232" w:lineRule="auto"/>
        <w:ind w:right="583"/>
        <w:rPr>
          <w:rFonts w:asciiTheme="majorHAnsi" w:hAnsiTheme="majorHAnsi" w:cstheme="majorHAnsi"/>
        </w:rPr>
      </w:pPr>
      <w:r w:rsidRPr="00B60C28">
        <w:rPr>
          <w:rFonts w:asciiTheme="majorHAnsi" w:hAnsiTheme="majorHAnsi" w:cstheme="majorHAnsi"/>
        </w:rPr>
        <w:t>Employee must meet the deductible before the plan covers any medical expense,</w:t>
      </w:r>
      <w:r w:rsidRPr="00B60C28">
        <w:rPr>
          <w:rFonts w:asciiTheme="majorHAnsi" w:hAnsiTheme="majorHAnsi" w:cstheme="majorHAnsi"/>
          <w:spacing w:val="-25"/>
        </w:rPr>
        <w:t xml:space="preserve"> </w:t>
      </w:r>
      <w:r w:rsidRPr="00B60C28">
        <w:rPr>
          <w:rFonts w:asciiTheme="majorHAnsi" w:hAnsiTheme="majorHAnsi" w:cstheme="majorHAnsi"/>
        </w:rPr>
        <w:t>including prescriptions.</w:t>
      </w:r>
    </w:p>
    <w:p w:rsidR="002D4E7D" w:rsidRPr="00B60C28" w:rsidRDefault="002D4E7D" w:rsidP="002D4E7D">
      <w:pPr>
        <w:numPr>
          <w:ilvl w:val="1"/>
          <w:numId w:val="1"/>
        </w:numPr>
        <w:tabs>
          <w:tab w:val="left" w:pos="1541"/>
        </w:tabs>
        <w:kinsoku w:val="0"/>
        <w:overflowPunct w:val="0"/>
        <w:spacing w:before="3" w:line="237" w:lineRule="auto"/>
        <w:ind w:right="420"/>
        <w:rPr>
          <w:rFonts w:asciiTheme="majorHAnsi" w:hAnsiTheme="majorHAnsi" w:cstheme="majorHAnsi"/>
        </w:rPr>
      </w:pPr>
      <w:r>
        <w:rPr>
          <w:rFonts w:asciiTheme="majorHAnsi" w:hAnsiTheme="majorHAnsi" w:cstheme="majorHAnsi"/>
        </w:rPr>
        <w:t>Continuing for 2025-2026</w:t>
      </w:r>
      <w:r w:rsidRPr="00B60C28">
        <w:rPr>
          <w:rFonts w:asciiTheme="majorHAnsi" w:hAnsiTheme="majorHAnsi" w:cstheme="majorHAnsi"/>
        </w:rPr>
        <w:t>, the deductible is by individual on the Employee + Family plan. An individual under the family plan may meet their deductible and begin co-pays for themselves without having to meet the family</w:t>
      </w:r>
      <w:r w:rsidRPr="00B60C28">
        <w:rPr>
          <w:rFonts w:asciiTheme="majorHAnsi" w:hAnsiTheme="majorHAnsi" w:cstheme="majorHAnsi"/>
          <w:spacing w:val="-11"/>
        </w:rPr>
        <w:t xml:space="preserve"> </w:t>
      </w:r>
      <w:r w:rsidRPr="00B60C28">
        <w:rPr>
          <w:rFonts w:asciiTheme="majorHAnsi" w:hAnsiTheme="majorHAnsi" w:cstheme="majorHAnsi"/>
        </w:rPr>
        <w:t>deductible.</w:t>
      </w:r>
    </w:p>
    <w:p w:rsidR="002D4E7D" w:rsidRPr="00B60C28" w:rsidRDefault="002D4E7D" w:rsidP="002D4E7D">
      <w:pPr>
        <w:numPr>
          <w:ilvl w:val="1"/>
          <w:numId w:val="1"/>
        </w:numPr>
        <w:tabs>
          <w:tab w:val="left" w:pos="1541"/>
        </w:tabs>
        <w:kinsoku w:val="0"/>
        <w:overflowPunct w:val="0"/>
        <w:spacing w:line="272" w:lineRule="exact"/>
        <w:rPr>
          <w:rFonts w:asciiTheme="majorHAnsi" w:hAnsiTheme="majorHAnsi" w:cstheme="majorHAnsi"/>
        </w:rPr>
      </w:pPr>
      <w:r w:rsidRPr="00B60C28">
        <w:rPr>
          <w:rFonts w:asciiTheme="majorHAnsi" w:hAnsiTheme="majorHAnsi" w:cstheme="majorHAnsi"/>
        </w:rPr>
        <w:t>This plan is compatible with the Health Savings Account</w:t>
      </w:r>
      <w:r w:rsidRPr="00B60C28">
        <w:rPr>
          <w:rFonts w:asciiTheme="majorHAnsi" w:hAnsiTheme="majorHAnsi" w:cstheme="majorHAnsi"/>
          <w:spacing w:val="-7"/>
        </w:rPr>
        <w:t xml:space="preserve"> </w:t>
      </w:r>
      <w:r w:rsidRPr="00B60C28">
        <w:rPr>
          <w:rFonts w:asciiTheme="majorHAnsi" w:hAnsiTheme="majorHAnsi" w:cstheme="majorHAnsi"/>
        </w:rPr>
        <w:t>(HSA) and the Flexible Spending Account (FSA).</w:t>
      </w:r>
    </w:p>
    <w:p w:rsidR="002D4E7D" w:rsidRPr="002D4E7D" w:rsidRDefault="002D4E7D" w:rsidP="002D4E7D">
      <w:pPr>
        <w:numPr>
          <w:ilvl w:val="1"/>
          <w:numId w:val="1"/>
        </w:numPr>
        <w:tabs>
          <w:tab w:val="left" w:pos="1541"/>
        </w:tabs>
        <w:kinsoku w:val="0"/>
        <w:overflowPunct w:val="0"/>
        <w:spacing w:line="275" w:lineRule="exact"/>
        <w:rPr>
          <w:rFonts w:asciiTheme="majorHAnsi" w:hAnsiTheme="majorHAnsi" w:cstheme="majorHAnsi"/>
        </w:rPr>
      </w:pPr>
      <w:r w:rsidRPr="00B60C28">
        <w:rPr>
          <w:rFonts w:asciiTheme="majorHAnsi" w:hAnsiTheme="majorHAnsi" w:cstheme="majorHAnsi"/>
        </w:rPr>
        <w:t xml:space="preserve">This plan is compatible with </w:t>
      </w:r>
      <w:proofErr w:type="spellStart"/>
      <w:r w:rsidRPr="00B60C28">
        <w:rPr>
          <w:rFonts w:asciiTheme="majorHAnsi" w:hAnsiTheme="majorHAnsi" w:cstheme="majorHAnsi"/>
        </w:rPr>
        <w:t>RediMD</w:t>
      </w:r>
      <w:proofErr w:type="spellEnd"/>
      <w:r w:rsidRPr="00B60C28">
        <w:rPr>
          <w:rFonts w:asciiTheme="majorHAnsi" w:hAnsiTheme="majorHAnsi" w:cstheme="majorHAnsi"/>
        </w:rPr>
        <w:t xml:space="preserve"> and </w:t>
      </w:r>
      <w:proofErr w:type="spellStart"/>
      <w:r w:rsidRPr="00B60C28">
        <w:rPr>
          <w:rFonts w:asciiTheme="majorHAnsi" w:hAnsiTheme="majorHAnsi" w:cstheme="majorHAnsi"/>
        </w:rPr>
        <w:t>Teledoc</w:t>
      </w:r>
      <w:proofErr w:type="spellEnd"/>
      <w:r w:rsidRPr="00B60C28">
        <w:rPr>
          <w:rFonts w:asciiTheme="majorHAnsi" w:hAnsiTheme="majorHAnsi" w:cstheme="majorHAnsi"/>
        </w:rPr>
        <w:t xml:space="preserve"> for telehealth</w:t>
      </w:r>
      <w:r w:rsidRPr="00B60C28">
        <w:rPr>
          <w:rFonts w:asciiTheme="majorHAnsi" w:hAnsiTheme="majorHAnsi" w:cstheme="majorHAnsi"/>
          <w:spacing w:val="-5"/>
        </w:rPr>
        <w:t xml:space="preserve"> </w:t>
      </w:r>
      <w:r w:rsidRPr="00B60C28">
        <w:rPr>
          <w:rFonts w:asciiTheme="majorHAnsi" w:hAnsiTheme="majorHAnsi" w:cstheme="majorHAnsi"/>
        </w:rPr>
        <w:t>services.</w:t>
      </w:r>
    </w:p>
    <w:p w:rsidR="002D4E7D" w:rsidRPr="00B60C28" w:rsidRDefault="002D4E7D" w:rsidP="002D4E7D">
      <w:pPr>
        <w:numPr>
          <w:ilvl w:val="0"/>
          <w:numId w:val="1"/>
        </w:numPr>
        <w:tabs>
          <w:tab w:val="left" w:pos="821"/>
        </w:tabs>
        <w:kinsoku w:val="0"/>
        <w:overflowPunct w:val="0"/>
        <w:rPr>
          <w:rFonts w:asciiTheme="majorHAnsi" w:hAnsiTheme="majorHAnsi" w:cstheme="majorHAnsi"/>
          <w:b/>
        </w:rPr>
      </w:pPr>
      <w:r w:rsidRPr="00B60C28">
        <w:rPr>
          <w:rFonts w:asciiTheme="majorHAnsi" w:hAnsiTheme="majorHAnsi" w:cstheme="majorHAnsi"/>
          <w:b/>
          <w:u w:val="single"/>
        </w:rPr>
        <w:lastRenderedPageBreak/>
        <w:t xml:space="preserve">TRS </w:t>
      </w:r>
      <w:proofErr w:type="spellStart"/>
      <w:r w:rsidRPr="00B60C28">
        <w:rPr>
          <w:rFonts w:asciiTheme="majorHAnsi" w:hAnsiTheme="majorHAnsi" w:cstheme="majorHAnsi"/>
          <w:b/>
          <w:u w:val="single"/>
        </w:rPr>
        <w:t>ActiveCare</w:t>
      </w:r>
      <w:proofErr w:type="spellEnd"/>
      <w:r w:rsidRPr="00B60C28">
        <w:rPr>
          <w:rFonts w:asciiTheme="majorHAnsi" w:hAnsiTheme="majorHAnsi" w:cstheme="majorHAnsi"/>
          <w:b/>
          <w:u w:val="single"/>
        </w:rPr>
        <w:t xml:space="preserve"> Primary+</w:t>
      </w:r>
      <w:r w:rsidRPr="00B60C28">
        <w:rPr>
          <w:rFonts w:asciiTheme="majorHAnsi" w:hAnsiTheme="majorHAnsi" w:cstheme="majorHAnsi"/>
          <w:b/>
        </w:rPr>
        <w:t xml:space="preserve"> </w:t>
      </w:r>
    </w:p>
    <w:p w:rsidR="002D4E7D" w:rsidRPr="00B60C28" w:rsidRDefault="002D4E7D" w:rsidP="002D4E7D">
      <w:pPr>
        <w:numPr>
          <w:ilvl w:val="1"/>
          <w:numId w:val="1"/>
        </w:numPr>
        <w:tabs>
          <w:tab w:val="left" w:pos="1541"/>
        </w:tabs>
        <w:kinsoku w:val="0"/>
        <w:overflowPunct w:val="0"/>
        <w:spacing w:before="6" w:line="232" w:lineRule="auto"/>
        <w:ind w:right="271"/>
        <w:rPr>
          <w:rFonts w:asciiTheme="majorHAnsi" w:hAnsiTheme="majorHAnsi" w:cstheme="majorHAnsi"/>
        </w:rPr>
      </w:pPr>
      <w:r w:rsidRPr="00B60C28">
        <w:rPr>
          <w:rFonts w:asciiTheme="majorHAnsi" w:hAnsiTheme="majorHAnsi" w:cstheme="majorHAnsi"/>
        </w:rPr>
        <w:t xml:space="preserve">This plan also provides a statewide network of primary care providers and specialists. Services by an out of network provider </w:t>
      </w:r>
      <w:r w:rsidRPr="00B60C28">
        <w:rPr>
          <w:rFonts w:asciiTheme="majorHAnsi" w:hAnsiTheme="majorHAnsi" w:cstheme="majorHAnsi"/>
          <w:u w:val="single"/>
        </w:rPr>
        <w:t>will not be</w:t>
      </w:r>
      <w:r w:rsidRPr="00B60C28">
        <w:rPr>
          <w:rFonts w:asciiTheme="majorHAnsi" w:hAnsiTheme="majorHAnsi" w:cstheme="majorHAnsi"/>
          <w:spacing w:val="-4"/>
          <w:u w:val="single"/>
        </w:rPr>
        <w:t xml:space="preserve"> </w:t>
      </w:r>
      <w:r w:rsidRPr="00B60C28">
        <w:rPr>
          <w:rFonts w:asciiTheme="majorHAnsi" w:hAnsiTheme="majorHAnsi" w:cstheme="majorHAnsi"/>
          <w:u w:val="single"/>
        </w:rPr>
        <w:t>covered.</w:t>
      </w:r>
    </w:p>
    <w:p w:rsidR="002D4E7D" w:rsidRPr="00B60C28" w:rsidRDefault="002D4E7D" w:rsidP="002D4E7D">
      <w:pPr>
        <w:numPr>
          <w:ilvl w:val="1"/>
          <w:numId w:val="1"/>
        </w:numPr>
        <w:tabs>
          <w:tab w:val="left" w:pos="1541"/>
        </w:tabs>
        <w:kinsoku w:val="0"/>
        <w:overflowPunct w:val="0"/>
        <w:spacing w:line="237" w:lineRule="auto"/>
        <w:ind w:right="105"/>
        <w:rPr>
          <w:rFonts w:asciiTheme="majorHAnsi" w:hAnsiTheme="majorHAnsi" w:cstheme="majorHAnsi"/>
          <w:color w:val="000000"/>
        </w:rPr>
      </w:pPr>
      <w:r w:rsidRPr="00B60C28">
        <w:rPr>
          <w:rFonts w:asciiTheme="majorHAnsi" w:hAnsiTheme="majorHAnsi" w:cstheme="majorHAnsi"/>
          <w:b/>
        </w:rPr>
        <w:t>Employees that select this plan must choose a provider (PCP) within the network at the time of enrollment.</w:t>
      </w:r>
      <w:r w:rsidRPr="00B60C28">
        <w:rPr>
          <w:rFonts w:asciiTheme="majorHAnsi" w:hAnsiTheme="majorHAnsi" w:cstheme="majorHAnsi"/>
        </w:rPr>
        <w:t xml:space="preserve"> It is strongly recommended that you use the</w:t>
      </w:r>
      <w:r w:rsidRPr="00B60C28">
        <w:rPr>
          <w:rFonts w:asciiTheme="majorHAnsi" w:hAnsiTheme="majorHAnsi" w:cstheme="majorHAnsi"/>
          <w:color w:val="0462C1"/>
        </w:rPr>
        <w:t xml:space="preserve"> </w:t>
      </w:r>
      <w:hyperlink r:id="rId10" w:history="1">
        <w:r w:rsidRPr="00B60C28">
          <w:rPr>
            <w:rFonts w:asciiTheme="majorHAnsi" w:hAnsiTheme="majorHAnsi" w:cstheme="majorHAnsi"/>
            <w:color w:val="0462C1"/>
            <w:u w:val="single"/>
          </w:rPr>
          <w:t>Provider Find Search Tool</w:t>
        </w:r>
        <w:r w:rsidRPr="00B60C28">
          <w:rPr>
            <w:rFonts w:asciiTheme="majorHAnsi" w:hAnsiTheme="majorHAnsi" w:cstheme="majorHAnsi"/>
            <w:color w:val="0462C1"/>
          </w:rPr>
          <w:t xml:space="preserve"> </w:t>
        </w:r>
      </w:hyperlink>
      <w:r w:rsidRPr="00B60C28">
        <w:rPr>
          <w:rFonts w:asciiTheme="majorHAnsi" w:hAnsiTheme="majorHAnsi" w:cstheme="majorHAnsi"/>
          <w:color w:val="000000"/>
        </w:rPr>
        <w:t>provided by TRS to confirm that your primary physician and specialist are in the network before selecting the Primary</w:t>
      </w:r>
      <w:r w:rsidRPr="00B60C28">
        <w:rPr>
          <w:rFonts w:asciiTheme="majorHAnsi" w:hAnsiTheme="majorHAnsi" w:cstheme="majorHAnsi"/>
          <w:color w:val="000000"/>
          <w:spacing w:val="-1"/>
        </w:rPr>
        <w:t xml:space="preserve"> </w:t>
      </w:r>
      <w:r w:rsidRPr="00B60C28">
        <w:rPr>
          <w:rFonts w:asciiTheme="majorHAnsi" w:hAnsiTheme="majorHAnsi" w:cstheme="majorHAnsi"/>
          <w:color w:val="000000"/>
        </w:rPr>
        <w:t>Plan.</w:t>
      </w:r>
    </w:p>
    <w:p w:rsidR="002D4E7D" w:rsidRPr="00B60C28" w:rsidRDefault="002D4E7D" w:rsidP="002D4E7D">
      <w:pPr>
        <w:numPr>
          <w:ilvl w:val="1"/>
          <w:numId w:val="1"/>
        </w:numPr>
        <w:tabs>
          <w:tab w:val="left" w:pos="1541"/>
        </w:tabs>
        <w:kinsoku w:val="0"/>
        <w:overflowPunct w:val="0"/>
        <w:spacing w:before="1" w:line="237" w:lineRule="auto"/>
        <w:ind w:right="186"/>
        <w:rPr>
          <w:rFonts w:asciiTheme="majorHAnsi" w:hAnsiTheme="majorHAnsi" w:cstheme="majorHAnsi"/>
        </w:rPr>
      </w:pPr>
      <w:r w:rsidRPr="00B60C28">
        <w:rPr>
          <w:rFonts w:asciiTheme="majorHAnsi" w:hAnsiTheme="majorHAnsi" w:cstheme="majorHAnsi"/>
          <w:b/>
        </w:rPr>
        <w:t>If a PCP is not selected during open enrollment, BCBS could select one on your behalf</w:t>
      </w:r>
      <w:r w:rsidRPr="00B60C28">
        <w:rPr>
          <w:rFonts w:asciiTheme="majorHAnsi" w:hAnsiTheme="majorHAnsi" w:cstheme="majorHAnsi"/>
        </w:rPr>
        <w:t>. You may contact BCBS if you wish to change the PCP on file or log in to your BCBS Blue Access for members account to update the</w:t>
      </w:r>
      <w:r w:rsidRPr="00B60C28">
        <w:rPr>
          <w:rFonts w:asciiTheme="majorHAnsi" w:hAnsiTheme="majorHAnsi" w:cstheme="majorHAnsi"/>
          <w:spacing w:val="-3"/>
        </w:rPr>
        <w:t xml:space="preserve"> </w:t>
      </w:r>
      <w:r w:rsidRPr="00B60C28">
        <w:rPr>
          <w:rFonts w:asciiTheme="majorHAnsi" w:hAnsiTheme="majorHAnsi" w:cstheme="majorHAnsi"/>
        </w:rPr>
        <w:t>PCP.</w:t>
      </w:r>
    </w:p>
    <w:p w:rsidR="002D4E7D" w:rsidRPr="00B60C28" w:rsidRDefault="002D4E7D" w:rsidP="002D4E7D">
      <w:pPr>
        <w:numPr>
          <w:ilvl w:val="1"/>
          <w:numId w:val="1"/>
        </w:numPr>
        <w:tabs>
          <w:tab w:val="left" w:pos="1541"/>
        </w:tabs>
        <w:kinsoku w:val="0"/>
        <w:overflowPunct w:val="0"/>
        <w:spacing w:line="272" w:lineRule="exact"/>
        <w:rPr>
          <w:rFonts w:asciiTheme="majorHAnsi" w:hAnsiTheme="majorHAnsi" w:cstheme="majorHAnsi"/>
        </w:rPr>
      </w:pPr>
      <w:r w:rsidRPr="00B60C28">
        <w:rPr>
          <w:rFonts w:asciiTheme="majorHAnsi" w:hAnsiTheme="majorHAnsi" w:cstheme="majorHAnsi"/>
        </w:rPr>
        <w:t>Employees must have a referral from the PCP to see a</w:t>
      </w:r>
      <w:r w:rsidRPr="00B60C28">
        <w:rPr>
          <w:rFonts w:asciiTheme="majorHAnsi" w:hAnsiTheme="majorHAnsi" w:cstheme="majorHAnsi"/>
          <w:spacing w:val="-10"/>
        </w:rPr>
        <w:t xml:space="preserve"> </w:t>
      </w:r>
      <w:r w:rsidRPr="00B60C28">
        <w:rPr>
          <w:rFonts w:asciiTheme="majorHAnsi" w:hAnsiTheme="majorHAnsi" w:cstheme="majorHAnsi"/>
        </w:rPr>
        <w:t>specialist.</w:t>
      </w:r>
    </w:p>
    <w:p w:rsidR="002D4E7D" w:rsidRPr="00B60C28" w:rsidRDefault="002D4E7D" w:rsidP="002D4E7D">
      <w:pPr>
        <w:numPr>
          <w:ilvl w:val="1"/>
          <w:numId w:val="1"/>
        </w:numPr>
        <w:tabs>
          <w:tab w:val="left" w:pos="1541"/>
        </w:tabs>
        <w:kinsoku w:val="0"/>
        <w:overflowPunct w:val="0"/>
        <w:spacing w:before="1"/>
        <w:rPr>
          <w:rFonts w:asciiTheme="majorHAnsi" w:hAnsiTheme="majorHAnsi" w:cstheme="majorHAnsi"/>
        </w:rPr>
      </w:pPr>
      <w:r w:rsidRPr="00B60C28">
        <w:rPr>
          <w:rFonts w:asciiTheme="majorHAnsi" w:hAnsiTheme="majorHAnsi" w:cstheme="majorHAnsi"/>
        </w:rPr>
        <w:t>The plan includes co-pays for more services than the Primary</w:t>
      </w:r>
      <w:r w:rsidRPr="00B60C28">
        <w:rPr>
          <w:rFonts w:asciiTheme="majorHAnsi" w:hAnsiTheme="majorHAnsi" w:cstheme="majorHAnsi"/>
          <w:spacing w:val="-11"/>
        </w:rPr>
        <w:t xml:space="preserve"> </w:t>
      </w:r>
      <w:r w:rsidRPr="00B60C28">
        <w:rPr>
          <w:rFonts w:asciiTheme="majorHAnsi" w:hAnsiTheme="majorHAnsi" w:cstheme="majorHAnsi"/>
        </w:rPr>
        <w:t>Plan.</w:t>
      </w:r>
    </w:p>
    <w:p w:rsidR="002D4E7D" w:rsidRPr="00B60C28" w:rsidRDefault="002D4E7D" w:rsidP="002D4E7D">
      <w:pPr>
        <w:numPr>
          <w:ilvl w:val="1"/>
          <w:numId w:val="1"/>
        </w:numPr>
        <w:tabs>
          <w:tab w:val="left" w:pos="1541"/>
        </w:tabs>
        <w:kinsoku w:val="0"/>
        <w:overflowPunct w:val="0"/>
        <w:spacing w:before="1" w:line="235" w:lineRule="auto"/>
        <w:ind w:right="449"/>
        <w:rPr>
          <w:rFonts w:asciiTheme="majorHAnsi" w:hAnsiTheme="majorHAnsi" w:cstheme="majorHAnsi"/>
        </w:rPr>
      </w:pPr>
      <w:r w:rsidRPr="00B60C28">
        <w:rPr>
          <w:rFonts w:asciiTheme="majorHAnsi" w:hAnsiTheme="majorHAnsi" w:cstheme="majorHAnsi"/>
        </w:rPr>
        <w:t xml:space="preserve">This plan is </w:t>
      </w:r>
      <w:r w:rsidRPr="00B60C28">
        <w:rPr>
          <w:rFonts w:asciiTheme="majorHAnsi" w:hAnsiTheme="majorHAnsi" w:cstheme="majorHAnsi"/>
          <w:b/>
        </w:rPr>
        <w:t>not</w:t>
      </w:r>
      <w:r w:rsidRPr="00B60C28">
        <w:rPr>
          <w:rFonts w:asciiTheme="majorHAnsi" w:hAnsiTheme="majorHAnsi" w:cstheme="majorHAnsi"/>
        </w:rPr>
        <w:t xml:space="preserve"> compatible with the Health Savings Account (HSA) but </w:t>
      </w:r>
      <w:r w:rsidRPr="00B60C28">
        <w:rPr>
          <w:rFonts w:asciiTheme="majorHAnsi" w:hAnsiTheme="majorHAnsi" w:cstheme="majorHAnsi"/>
          <w:b/>
        </w:rPr>
        <w:t>is</w:t>
      </w:r>
      <w:r w:rsidRPr="00B60C28">
        <w:rPr>
          <w:rFonts w:asciiTheme="majorHAnsi" w:hAnsiTheme="majorHAnsi" w:cstheme="majorHAnsi"/>
        </w:rPr>
        <w:t xml:space="preserve"> compatible with the Flexible Spending Account (FSA) for medical</w:t>
      </w:r>
      <w:r w:rsidRPr="00B60C28">
        <w:rPr>
          <w:rFonts w:asciiTheme="majorHAnsi" w:hAnsiTheme="majorHAnsi" w:cstheme="majorHAnsi"/>
          <w:spacing w:val="-6"/>
        </w:rPr>
        <w:t xml:space="preserve"> </w:t>
      </w:r>
      <w:r w:rsidRPr="00B60C28">
        <w:rPr>
          <w:rFonts w:asciiTheme="majorHAnsi" w:hAnsiTheme="majorHAnsi" w:cstheme="majorHAnsi"/>
        </w:rPr>
        <w:t>expenses.</w:t>
      </w:r>
    </w:p>
    <w:p w:rsidR="002D4E7D" w:rsidRPr="00AC5F31" w:rsidRDefault="002D4E7D" w:rsidP="00AC5F31">
      <w:pPr>
        <w:numPr>
          <w:ilvl w:val="1"/>
          <w:numId w:val="1"/>
        </w:numPr>
        <w:tabs>
          <w:tab w:val="left" w:pos="1541"/>
        </w:tabs>
        <w:kinsoku w:val="0"/>
        <w:overflowPunct w:val="0"/>
        <w:rPr>
          <w:rFonts w:asciiTheme="majorHAnsi" w:hAnsiTheme="majorHAnsi" w:cstheme="majorHAnsi"/>
        </w:rPr>
      </w:pPr>
      <w:r w:rsidRPr="00B60C28">
        <w:rPr>
          <w:rFonts w:asciiTheme="majorHAnsi" w:hAnsiTheme="majorHAnsi" w:cstheme="majorHAnsi"/>
        </w:rPr>
        <w:t xml:space="preserve">This plan is compatible with </w:t>
      </w:r>
      <w:proofErr w:type="spellStart"/>
      <w:r w:rsidRPr="00B60C28">
        <w:rPr>
          <w:rFonts w:asciiTheme="majorHAnsi" w:hAnsiTheme="majorHAnsi" w:cstheme="majorHAnsi"/>
        </w:rPr>
        <w:t>RediMD</w:t>
      </w:r>
      <w:proofErr w:type="spellEnd"/>
      <w:r w:rsidRPr="00B60C28">
        <w:rPr>
          <w:rFonts w:asciiTheme="majorHAnsi" w:hAnsiTheme="majorHAnsi" w:cstheme="majorHAnsi"/>
        </w:rPr>
        <w:t xml:space="preserve"> and </w:t>
      </w:r>
      <w:proofErr w:type="spellStart"/>
      <w:r w:rsidRPr="00B60C28">
        <w:rPr>
          <w:rFonts w:asciiTheme="majorHAnsi" w:hAnsiTheme="majorHAnsi" w:cstheme="majorHAnsi"/>
        </w:rPr>
        <w:t>Teledoc</w:t>
      </w:r>
      <w:proofErr w:type="spellEnd"/>
      <w:r w:rsidRPr="00B60C28">
        <w:rPr>
          <w:rFonts w:asciiTheme="majorHAnsi" w:hAnsiTheme="majorHAnsi" w:cstheme="majorHAnsi"/>
        </w:rPr>
        <w:t xml:space="preserve"> for telehealth</w:t>
      </w:r>
      <w:r w:rsidRPr="00B60C28">
        <w:rPr>
          <w:rFonts w:asciiTheme="majorHAnsi" w:hAnsiTheme="majorHAnsi" w:cstheme="majorHAnsi"/>
          <w:spacing w:val="-4"/>
        </w:rPr>
        <w:t xml:space="preserve"> </w:t>
      </w:r>
      <w:r w:rsidRPr="00B60C28">
        <w:rPr>
          <w:rFonts w:asciiTheme="majorHAnsi" w:hAnsiTheme="majorHAnsi" w:cstheme="majorHAnsi"/>
        </w:rPr>
        <w:t>services.</w:t>
      </w:r>
    </w:p>
    <w:p w:rsidR="002D4E7D" w:rsidRPr="00B60C28" w:rsidRDefault="002D4E7D" w:rsidP="002D4E7D">
      <w:pPr>
        <w:numPr>
          <w:ilvl w:val="0"/>
          <w:numId w:val="1"/>
        </w:numPr>
        <w:tabs>
          <w:tab w:val="left" w:pos="821"/>
        </w:tabs>
        <w:kinsoku w:val="0"/>
        <w:overflowPunct w:val="0"/>
        <w:rPr>
          <w:rFonts w:asciiTheme="majorHAnsi" w:hAnsiTheme="majorHAnsi" w:cstheme="majorHAnsi"/>
        </w:rPr>
      </w:pPr>
      <w:r w:rsidRPr="00B60C28">
        <w:rPr>
          <w:rFonts w:asciiTheme="majorHAnsi" w:hAnsiTheme="majorHAnsi" w:cstheme="majorHAnsi"/>
          <w:b/>
          <w:u w:val="single"/>
        </w:rPr>
        <w:t xml:space="preserve">TRS </w:t>
      </w:r>
      <w:proofErr w:type="spellStart"/>
      <w:r w:rsidRPr="00B60C28">
        <w:rPr>
          <w:rFonts w:asciiTheme="majorHAnsi" w:hAnsiTheme="majorHAnsi" w:cstheme="majorHAnsi"/>
          <w:b/>
          <w:u w:val="single"/>
        </w:rPr>
        <w:t>ActiveCare</w:t>
      </w:r>
      <w:proofErr w:type="spellEnd"/>
      <w:r w:rsidRPr="00B60C28">
        <w:rPr>
          <w:rFonts w:asciiTheme="majorHAnsi" w:hAnsiTheme="majorHAnsi" w:cstheme="majorHAnsi"/>
          <w:b/>
          <w:u w:val="single"/>
        </w:rPr>
        <w:t xml:space="preserve"> 2</w:t>
      </w:r>
      <w:r w:rsidRPr="00B60C28">
        <w:rPr>
          <w:rFonts w:asciiTheme="majorHAnsi" w:hAnsiTheme="majorHAnsi" w:cstheme="majorHAnsi"/>
        </w:rPr>
        <w:t xml:space="preserve"> (not open for new enrollment, only available to grandfathered</w:t>
      </w:r>
      <w:r w:rsidRPr="00B60C28">
        <w:rPr>
          <w:rFonts w:asciiTheme="majorHAnsi" w:hAnsiTheme="majorHAnsi" w:cstheme="majorHAnsi"/>
          <w:spacing w:val="-17"/>
        </w:rPr>
        <w:t xml:space="preserve"> </w:t>
      </w:r>
      <w:r w:rsidRPr="00B60C28">
        <w:rPr>
          <w:rFonts w:asciiTheme="majorHAnsi" w:hAnsiTheme="majorHAnsi" w:cstheme="majorHAnsi"/>
        </w:rPr>
        <w:t>members)</w:t>
      </w:r>
    </w:p>
    <w:p w:rsidR="002D4E7D" w:rsidRPr="00B60C28" w:rsidRDefault="002D4E7D" w:rsidP="002D4E7D">
      <w:pPr>
        <w:numPr>
          <w:ilvl w:val="1"/>
          <w:numId w:val="1"/>
        </w:numPr>
        <w:tabs>
          <w:tab w:val="left" w:pos="1541"/>
        </w:tabs>
        <w:kinsoku w:val="0"/>
        <w:overflowPunct w:val="0"/>
        <w:spacing w:before="1" w:line="272" w:lineRule="exact"/>
        <w:rPr>
          <w:rFonts w:asciiTheme="majorHAnsi" w:hAnsiTheme="majorHAnsi" w:cstheme="majorHAnsi"/>
        </w:rPr>
      </w:pPr>
      <w:r w:rsidRPr="00B60C28">
        <w:rPr>
          <w:rFonts w:asciiTheme="majorHAnsi" w:hAnsiTheme="majorHAnsi" w:cstheme="majorHAnsi"/>
        </w:rPr>
        <w:t>This plan is currently closed to new</w:t>
      </w:r>
      <w:r w:rsidRPr="00B60C28">
        <w:rPr>
          <w:rFonts w:asciiTheme="majorHAnsi" w:hAnsiTheme="majorHAnsi" w:cstheme="majorHAnsi"/>
          <w:spacing w:val="-9"/>
        </w:rPr>
        <w:t xml:space="preserve"> </w:t>
      </w:r>
      <w:r w:rsidRPr="00B60C28">
        <w:rPr>
          <w:rFonts w:asciiTheme="majorHAnsi" w:hAnsiTheme="majorHAnsi" w:cstheme="majorHAnsi"/>
        </w:rPr>
        <w:t>enrollees.</w:t>
      </w:r>
    </w:p>
    <w:p w:rsidR="002D4E7D" w:rsidRPr="00B60C28" w:rsidRDefault="002D4E7D" w:rsidP="002D4E7D">
      <w:pPr>
        <w:numPr>
          <w:ilvl w:val="1"/>
          <w:numId w:val="1"/>
        </w:numPr>
        <w:tabs>
          <w:tab w:val="left" w:pos="1541"/>
        </w:tabs>
        <w:kinsoku w:val="0"/>
        <w:overflowPunct w:val="0"/>
        <w:spacing w:line="269" w:lineRule="exact"/>
        <w:rPr>
          <w:rFonts w:asciiTheme="majorHAnsi" w:hAnsiTheme="majorHAnsi" w:cstheme="majorHAnsi"/>
        </w:rPr>
      </w:pPr>
      <w:r w:rsidRPr="00B60C28">
        <w:rPr>
          <w:rFonts w:asciiTheme="majorHAnsi" w:hAnsiTheme="majorHAnsi" w:cstheme="majorHAnsi"/>
        </w:rPr>
        <w:t>This plan continues to have a nationwide network under</w:t>
      </w:r>
      <w:r w:rsidRPr="00B60C28">
        <w:rPr>
          <w:rFonts w:asciiTheme="majorHAnsi" w:hAnsiTheme="majorHAnsi" w:cstheme="majorHAnsi"/>
          <w:spacing w:val="-5"/>
        </w:rPr>
        <w:t xml:space="preserve"> </w:t>
      </w:r>
      <w:r w:rsidRPr="00B60C28">
        <w:rPr>
          <w:rFonts w:asciiTheme="majorHAnsi" w:hAnsiTheme="majorHAnsi" w:cstheme="majorHAnsi"/>
        </w:rPr>
        <w:t>BCBS.</w:t>
      </w:r>
    </w:p>
    <w:p w:rsidR="002D4E7D" w:rsidRDefault="002D4E7D" w:rsidP="002D4E7D">
      <w:pPr>
        <w:numPr>
          <w:ilvl w:val="1"/>
          <w:numId w:val="1"/>
        </w:numPr>
        <w:tabs>
          <w:tab w:val="left" w:pos="1541"/>
        </w:tabs>
        <w:kinsoku w:val="0"/>
        <w:overflowPunct w:val="0"/>
        <w:spacing w:line="272" w:lineRule="exact"/>
        <w:rPr>
          <w:rFonts w:asciiTheme="majorHAnsi" w:hAnsiTheme="majorHAnsi" w:cstheme="majorHAnsi"/>
        </w:rPr>
      </w:pPr>
      <w:r w:rsidRPr="00B60C28">
        <w:rPr>
          <w:rFonts w:asciiTheme="majorHAnsi" w:hAnsiTheme="majorHAnsi" w:cstheme="majorHAnsi"/>
        </w:rPr>
        <w:t>The plan offers a low deductible and co-pays for many services and</w:t>
      </w:r>
      <w:r w:rsidRPr="00B60C28">
        <w:rPr>
          <w:rFonts w:asciiTheme="majorHAnsi" w:hAnsiTheme="majorHAnsi" w:cstheme="majorHAnsi"/>
          <w:spacing w:val="-12"/>
        </w:rPr>
        <w:t xml:space="preserve"> </w:t>
      </w:r>
      <w:r w:rsidRPr="00B60C28">
        <w:rPr>
          <w:rFonts w:asciiTheme="majorHAnsi" w:hAnsiTheme="majorHAnsi" w:cstheme="majorHAnsi"/>
        </w:rPr>
        <w:t>prescriptions.</w:t>
      </w:r>
    </w:p>
    <w:p w:rsidR="0089059A" w:rsidRDefault="0089059A" w:rsidP="0089059A">
      <w:pPr>
        <w:tabs>
          <w:tab w:val="left" w:pos="1541"/>
        </w:tabs>
        <w:kinsoku w:val="0"/>
        <w:overflowPunct w:val="0"/>
        <w:spacing w:line="272" w:lineRule="exact"/>
        <w:rPr>
          <w:rFonts w:asciiTheme="majorHAnsi" w:hAnsiTheme="majorHAnsi" w:cstheme="majorHAnsi"/>
        </w:rPr>
      </w:pPr>
    </w:p>
    <w:p w:rsidR="0089059A" w:rsidRPr="0089059A" w:rsidRDefault="0089059A" w:rsidP="0089059A">
      <w:pPr>
        <w:tabs>
          <w:tab w:val="left" w:pos="821"/>
        </w:tabs>
        <w:kinsoku w:val="0"/>
        <w:overflowPunct w:val="0"/>
        <w:rPr>
          <w:rFonts w:asciiTheme="majorHAnsi" w:hAnsiTheme="majorHAnsi" w:cstheme="majorHAnsi"/>
          <w:bCs/>
        </w:rPr>
      </w:pPr>
      <w:r w:rsidRPr="00B17050">
        <w:rPr>
          <w:rFonts w:asciiTheme="majorHAnsi" w:hAnsiTheme="majorHAnsi" w:cstheme="majorHAnsi"/>
          <w:b/>
          <w:bCs/>
          <w:highlight w:val="cyan"/>
          <w:u w:val="single"/>
        </w:rPr>
        <w:t>*</w:t>
      </w:r>
      <w:r>
        <w:rPr>
          <w:rFonts w:asciiTheme="majorHAnsi" w:hAnsiTheme="majorHAnsi" w:cstheme="majorHAnsi"/>
          <w:b/>
          <w:bCs/>
          <w:highlight w:val="cyan"/>
          <w:u w:val="single"/>
        </w:rPr>
        <w:t xml:space="preserve">Exciting </w:t>
      </w:r>
      <w:r w:rsidRPr="00B17050">
        <w:rPr>
          <w:rFonts w:asciiTheme="majorHAnsi" w:hAnsiTheme="majorHAnsi" w:cstheme="majorHAnsi"/>
          <w:b/>
          <w:bCs/>
          <w:highlight w:val="cyan"/>
          <w:u w:val="single"/>
        </w:rPr>
        <w:t xml:space="preserve">New Program </w:t>
      </w:r>
      <w:proofErr w:type="spellStart"/>
      <w:r w:rsidRPr="00B17050">
        <w:rPr>
          <w:rFonts w:asciiTheme="majorHAnsi" w:hAnsiTheme="majorHAnsi" w:cstheme="majorHAnsi"/>
          <w:b/>
          <w:bCs/>
          <w:highlight w:val="cyan"/>
          <w:u w:val="single"/>
        </w:rPr>
        <w:t>Recuro</w:t>
      </w:r>
      <w:proofErr w:type="spellEnd"/>
      <w:r w:rsidRPr="00B17050">
        <w:rPr>
          <w:rFonts w:asciiTheme="majorHAnsi" w:hAnsiTheme="majorHAnsi" w:cstheme="majorHAnsi"/>
          <w:b/>
          <w:bCs/>
          <w:highlight w:val="cyan"/>
          <w:u w:val="single"/>
        </w:rPr>
        <w:t xml:space="preserve"> Telehealth </w:t>
      </w:r>
      <w:r w:rsidRPr="0089059A">
        <w:rPr>
          <w:rFonts w:asciiTheme="majorHAnsi" w:hAnsiTheme="majorHAnsi" w:cstheme="majorHAnsi"/>
          <w:b/>
          <w:bCs/>
          <w:highlight w:val="yellow"/>
        </w:rPr>
        <w:t>this could be an awesome supplement plan to your medical or an option.</w:t>
      </w:r>
      <w:r>
        <w:rPr>
          <w:rFonts w:asciiTheme="majorHAnsi" w:hAnsiTheme="majorHAnsi" w:cstheme="majorHAnsi"/>
          <w:bCs/>
        </w:rPr>
        <w:t xml:space="preserve"> It offers </w:t>
      </w:r>
      <w:r w:rsidRPr="00B17050">
        <w:rPr>
          <w:rFonts w:asciiTheme="majorHAnsi" w:hAnsiTheme="majorHAnsi" w:cstheme="majorHAnsi"/>
          <w:bCs/>
        </w:rPr>
        <w:t>voluntary telehealth benefits at $11.50/month will provide you and your dependents unlimited telehealth benefits with a $0 consultation fee. These visits include telephonic counseling services with a licensed therapist.</w:t>
      </w:r>
      <w:r>
        <w:rPr>
          <w:rFonts w:asciiTheme="majorHAnsi" w:hAnsiTheme="majorHAnsi" w:cstheme="majorHAnsi"/>
          <w:bCs/>
        </w:rPr>
        <w:t xml:space="preserve"> </w:t>
      </w:r>
      <w:hyperlink r:id="rId11" w:history="1">
        <w:r w:rsidR="00315E31" w:rsidRPr="00217015">
          <w:rPr>
            <w:rStyle w:val="Hyperlink"/>
            <w:rFonts w:asciiTheme="majorHAnsi" w:hAnsiTheme="majorHAnsi" w:cstheme="majorHAnsi"/>
            <w:bCs/>
          </w:rPr>
          <w:t>https://ffbenefits.ffga.com/highlandparkisd/telehealth/</w:t>
        </w:r>
      </w:hyperlink>
      <w:r w:rsidR="00315E31">
        <w:rPr>
          <w:rFonts w:asciiTheme="majorHAnsi" w:hAnsiTheme="majorHAnsi" w:cstheme="majorHAnsi"/>
          <w:bCs/>
        </w:rPr>
        <w:t xml:space="preserve"> </w:t>
      </w:r>
      <w:bookmarkStart w:id="0" w:name="_GoBack"/>
      <w:bookmarkEnd w:id="0"/>
    </w:p>
    <w:p w:rsidR="002D4E7D" w:rsidRPr="00B60C28" w:rsidRDefault="002D4E7D" w:rsidP="002D4E7D">
      <w:pPr>
        <w:rPr>
          <w:rFonts w:asciiTheme="majorHAnsi" w:hAnsiTheme="majorHAnsi" w:cstheme="majorHAnsi"/>
        </w:rPr>
      </w:pPr>
    </w:p>
    <w:p w:rsidR="00AC5F31" w:rsidRPr="00AC5F31" w:rsidRDefault="00AC5F31" w:rsidP="00AC5F31">
      <w:pPr>
        <w:tabs>
          <w:tab w:val="left" w:pos="821"/>
        </w:tabs>
        <w:kinsoku w:val="0"/>
        <w:overflowPunct w:val="0"/>
        <w:rPr>
          <w:rFonts w:ascii="Trebuchet MS" w:hAnsi="Trebuchet MS" w:cs="Trebuchet MS"/>
          <w:bCs/>
          <w:sz w:val="20"/>
          <w:szCs w:val="20"/>
        </w:rPr>
      </w:pPr>
      <w:r w:rsidRPr="00AC5F31">
        <w:rPr>
          <w:rFonts w:ascii="Trebuchet MS" w:hAnsi="Trebuchet MS" w:cs="Trebuchet MS"/>
          <w:b/>
          <w:bCs/>
          <w:sz w:val="20"/>
          <w:szCs w:val="20"/>
          <w:highlight w:val="cyan"/>
          <w:u w:val="single"/>
        </w:rPr>
        <w:t>Dental new provider Pacific Life</w:t>
      </w:r>
      <w:r w:rsidRPr="00AC5F31">
        <w:rPr>
          <w:rFonts w:ascii="Trebuchet MS" w:hAnsi="Trebuchet MS" w:cs="Trebuchet MS"/>
          <w:b/>
          <w:bCs/>
          <w:sz w:val="20"/>
          <w:szCs w:val="20"/>
          <w:u w:val="single"/>
        </w:rPr>
        <w:t xml:space="preserve"> </w:t>
      </w:r>
      <w:r>
        <w:rPr>
          <w:rFonts w:ascii="Trebuchet MS" w:hAnsi="Trebuchet MS" w:cs="Trebuchet MS"/>
          <w:bCs/>
          <w:sz w:val="20"/>
          <w:szCs w:val="20"/>
        </w:rPr>
        <w:t xml:space="preserve">provides richer benefits including a higher annual maximum on the High plan and Rollover Annual Max benefits on all plans. The plan has a strong provider network, but employees will always save money going in network! There is a slight premium increase on all plans this year. </w:t>
      </w:r>
      <w:hyperlink r:id="rId12" w:history="1">
        <w:r w:rsidRPr="0083318A">
          <w:rPr>
            <w:rStyle w:val="Hyperlink"/>
            <w:rFonts w:ascii="Trebuchet MS" w:hAnsi="Trebuchet MS" w:cs="Trebuchet MS"/>
            <w:bCs/>
            <w:sz w:val="20"/>
            <w:szCs w:val="20"/>
          </w:rPr>
          <w:t>https://ffbenefits.ffga.com/highlandparkisd/dental/</w:t>
        </w:r>
      </w:hyperlink>
      <w:r>
        <w:rPr>
          <w:rFonts w:ascii="Trebuchet MS" w:hAnsi="Trebuchet MS" w:cs="Trebuchet MS"/>
          <w:bCs/>
          <w:sz w:val="20"/>
          <w:szCs w:val="20"/>
        </w:rPr>
        <w:t xml:space="preserve"> </w:t>
      </w:r>
    </w:p>
    <w:p w:rsidR="00D06B27" w:rsidRDefault="00D06B27" w:rsidP="002D4E7D">
      <w:pPr>
        <w:tabs>
          <w:tab w:val="left" w:pos="821"/>
        </w:tabs>
        <w:kinsoku w:val="0"/>
        <w:overflowPunct w:val="0"/>
        <w:rPr>
          <w:rFonts w:asciiTheme="majorHAnsi" w:hAnsiTheme="majorHAnsi" w:cstheme="majorHAnsi"/>
          <w:b/>
          <w:bCs/>
          <w:u w:val="single"/>
        </w:rPr>
      </w:pPr>
    </w:p>
    <w:p w:rsidR="002D4E7D" w:rsidRDefault="00D06B27" w:rsidP="002D4E7D">
      <w:pPr>
        <w:tabs>
          <w:tab w:val="left" w:pos="821"/>
        </w:tabs>
        <w:kinsoku w:val="0"/>
        <w:overflowPunct w:val="0"/>
        <w:rPr>
          <w:rFonts w:asciiTheme="majorHAnsi" w:hAnsiTheme="majorHAnsi" w:cstheme="majorHAnsi"/>
          <w:bCs/>
        </w:rPr>
      </w:pPr>
      <w:r>
        <w:rPr>
          <w:rFonts w:asciiTheme="majorHAnsi" w:hAnsiTheme="majorHAnsi" w:cstheme="majorHAnsi"/>
          <w:b/>
          <w:bCs/>
          <w:u w:val="single"/>
        </w:rPr>
        <w:t>V</w:t>
      </w:r>
      <w:r w:rsidR="002D4E7D" w:rsidRPr="00B60C28">
        <w:rPr>
          <w:rFonts w:asciiTheme="majorHAnsi" w:hAnsiTheme="majorHAnsi" w:cstheme="majorHAnsi"/>
          <w:b/>
          <w:bCs/>
          <w:u w:val="single"/>
        </w:rPr>
        <w:t>SP Vision</w:t>
      </w:r>
      <w:r w:rsidR="002D4E7D" w:rsidRPr="00B60C28">
        <w:rPr>
          <w:rFonts w:asciiTheme="majorHAnsi" w:hAnsiTheme="majorHAnsi" w:cstheme="majorHAnsi"/>
          <w:b/>
          <w:bCs/>
        </w:rPr>
        <w:t xml:space="preserve"> </w:t>
      </w:r>
      <w:r w:rsidR="00892121">
        <w:rPr>
          <w:rFonts w:asciiTheme="majorHAnsi" w:hAnsiTheme="majorHAnsi" w:cstheme="majorHAnsi"/>
          <w:bCs/>
        </w:rPr>
        <w:t>no changes for the 25/26</w:t>
      </w:r>
      <w:r w:rsidR="002D4E7D" w:rsidRPr="00C46CF3">
        <w:rPr>
          <w:rFonts w:asciiTheme="majorHAnsi" w:hAnsiTheme="majorHAnsi" w:cstheme="majorHAnsi"/>
          <w:bCs/>
        </w:rPr>
        <w:t xml:space="preserve"> plan year.</w:t>
      </w:r>
      <w:r w:rsidR="00892121">
        <w:rPr>
          <w:rFonts w:asciiTheme="majorHAnsi" w:hAnsiTheme="majorHAnsi" w:cstheme="majorHAnsi"/>
          <w:bCs/>
        </w:rPr>
        <w:t xml:space="preserve"> </w:t>
      </w:r>
      <w:hyperlink r:id="rId13" w:history="1">
        <w:r w:rsidR="00892121" w:rsidRPr="0083318A">
          <w:rPr>
            <w:rStyle w:val="Hyperlink"/>
            <w:rFonts w:asciiTheme="majorHAnsi" w:hAnsiTheme="majorHAnsi" w:cstheme="majorHAnsi"/>
            <w:bCs/>
          </w:rPr>
          <w:t>https://ffbenefits.ffga.com/highlandparkisd/vision/</w:t>
        </w:r>
      </w:hyperlink>
      <w:r w:rsidR="00892121">
        <w:rPr>
          <w:rFonts w:asciiTheme="majorHAnsi" w:hAnsiTheme="majorHAnsi" w:cstheme="majorHAnsi"/>
          <w:bCs/>
        </w:rPr>
        <w:t xml:space="preserve"> </w:t>
      </w:r>
    </w:p>
    <w:p w:rsidR="00D06B27" w:rsidRDefault="00D06B27" w:rsidP="002D4E7D">
      <w:pPr>
        <w:tabs>
          <w:tab w:val="left" w:pos="821"/>
        </w:tabs>
        <w:kinsoku w:val="0"/>
        <w:overflowPunct w:val="0"/>
        <w:rPr>
          <w:rFonts w:asciiTheme="majorHAnsi" w:hAnsiTheme="majorHAnsi" w:cstheme="majorHAnsi"/>
          <w:bCs/>
        </w:rPr>
      </w:pPr>
    </w:p>
    <w:p w:rsidR="00D06B27" w:rsidRDefault="00D06B27" w:rsidP="002D4E7D">
      <w:pPr>
        <w:tabs>
          <w:tab w:val="left" w:pos="821"/>
        </w:tabs>
        <w:kinsoku w:val="0"/>
        <w:overflowPunct w:val="0"/>
        <w:rPr>
          <w:rFonts w:asciiTheme="majorHAnsi" w:hAnsiTheme="majorHAnsi" w:cstheme="majorHAnsi"/>
          <w:bCs/>
        </w:rPr>
      </w:pPr>
      <w:r w:rsidRPr="00B17050">
        <w:rPr>
          <w:rFonts w:asciiTheme="majorHAnsi" w:hAnsiTheme="majorHAnsi" w:cstheme="majorHAnsi"/>
          <w:b/>
          <w:bCs/>
          <w:highlight w:val="cyan"/>
          <w:u w:val="single"/>
        </w:rPr>
        <w:t>Disability</w:t>
      </w:r>
      <w:r w:rsidR="00892121" w:rsidRPr="00B17050">
        <w:rPr>
          <w:rFonts w:asciiTheme="majorHAnsi" w:hAnsiTheme="majorHAnsi" w:cstheme="majorHAnsi"/>
          <w:bCs/>
          <w:highlight w:val="cyan"/>
          <w:u w:val="single"/>
        </w:rPr>
        <w:t xml:space="preserve"> </w:t>
      </w:r>
      <w:r w:rsidR="00892121" w:rsidRPr="00AC5F31">
        <w:rPr>
          <w:rFonts w:asciiTheme="majorHAnsi" w:hAnsiTheme="majorHAnsi" w:cstheme="majorHAnsi"/>
          <w:b/>
          <w:bCs/>
          <w:highlight w:val="cyan"/>
          <w:u w:val="single"/>
        </w:rPr>
        <w:t>new provider</w:t>
      </w:r>
      <w:r w:rsidRPr="00B17050">
        <w:rPr>
          <w:rFonts w:asciiTheme="majorHAnsi" w:hAnsiTheme="majorHAnsi" w:cstheme="majorHAnsi"/>
          <w:bCs/>
          <w:highlight w:val="cyan"/>
          <w:u w:val="single"/>
        </w:rPr>
        <w:t xml:space="preserve"> </w:t>
      </w:r>
      <w:r w:rsidRPr="00B17050">
        <w:rPr>
          <w:rFonts w:asciiTheme="majorHAnsi" w:hAnsiTheme="majorHAnsi" w:cstheme="majorHAnsi"/>
          <w:b/>
          <w:bCs/>
          <w:highlight w:val="cyan"/>
          <w:u w:val="single"/>
        </w:rPr>
        <w:t>The Hartford</w:t>
      </w:r>
      <w:r w:rsidRPr="00BC458A">
        <w:rPr>
          <w:rFonts w:asciiTheme="majorHAnsi" w:hAnsiTheme="majorHAnsi" w:cstheme="majorHAnsi"/>
          <w:bCs/>
          <w:highlight w:val="cyan"/>
        </w:rPr>
        <w:t>.</w:t>
      </w:r>
      <w:r w:rsidR="00AC5F31">
        <w:rPr>
          <w:rFonts w:asciiTheme="majorHAnsi" w:hAnsiTheme="majorHAnsi" w:cstheme="majorHAnsi"/>
          <w:bCs/>
        </w:rPr>
        <w:t xml:space="preserve"> Provides lower premiums as well as the ability to choose how much of your income you want to insure, up to 66 2/3% of your income. This flexibility allows you </w:t>
      </w:r>
      <w:r w:rsidR="00344345">
        <w:rPr>
          <w:rFonts w:asciiTheme="majorHAnsi" w:hAnsiTheme="majorHAnsi" w:cstheme="majorHAnsi"/>
          <w:bCs/>
        </w:rPr>
        <w:t>to</w:t>
      </w:r>
      <w:r w:rsidR="00AC5F31">
        <w:rPr>
          <w:rFonts w:asciiTheme="majorHAnsi" w:hAnsiTheme="majorHAnsi" w:cstheme="majorHAnsi"/>
          <w:bCs/>
        </w:rPr>
        <w:t xml:space="preserve"> find a plan that fits your budget. Claims can be made telephonically reducing the hassle of completing claim forms.  </w:t>
      </w:r>
      <w:hyperlink r:id="rId14" w:history="1">
        <w:r w:rsidR="00892121" w:rsidRPr="0083318A">
          <w:rPr>
            <w:rStyle w:val="Hyperlink"/>
            <w:rFonts w:asciiTheme="majorHAnsi" w:hAnsiTheme="majorHAnsi" w:cstheme="majorHAnsi"/>
            <w:bCs/>
          </w:rPr>
          <w:t>https://ffbenefits.ffga.com/highlandparkisd/disability/</w:t>
        </w:r>
      </w:hyperlink>
      <w:r w:rsidR="00892121">
        <w:rPr>
          <w:rFonts w:asciiTheme="majorHAnsi" w:hAnsiTheme="majorHAnsi" w:cstheme="majorHAnsi"/>
          <w:bCs/>
        </w:rPr>
        <w:t xml:space="preserve"> </w:t>
      </w:r>
    </w:p>
    <w:p w:rsidR="00BC458A" w:rsidRDefault="00BC458A" w:rsidP="002D4E7D">
      <w:pPr>
        <w:tabs>
          <w:tab w:val="left" w:pos="821"/>
        </w:tabs>
        <w:kinsoku w:val="0"/>
        <w:overflowPunct w:val="0"/>
        <w:rPr>
          <w:rFonts w:asciiTheme="majorHAnsi" w:hAnsiTheme="majorHAnsi" w:cstheme="majorHAnsi"/>
          <w:bCs/>
        </w:rPr>
      </w:pPr>
    </w:p>
    <w:p w:rsidR="00BC458A" w:rsidRDefault="00BC458A" w:rsidP="002D4E7D">
      <w:pPr>
        <w:tabs>
          <w:tab w:val="left" w:pos="821"/>
        </w:tabs>
        <w:kinsoku w:val="0"/>
        <w:overflowPunct w:val="0"/>
        <w:rPr>
          <w:rFonts w:asciiTheme="majorHAnsi" w:hAnsiTheme="majorHAnsi" w:cstheme="majorHAnsi"/>
          <w:bCs/>
        </w:rPr>
      </w:pPr>
      <w:r w:rsidRPr="00AC5F31">
        <w:rPr>
          <w:rFonts w:asciiTheme="majorHAnsi" w:hAnsiTheme="majorHAnsi" w:cstheme="majorHAnsi"/>
          <w:b/>
          <w:bCs/>
          <w:highlight w:val="cyan"/>
          <w:u w:val="single"/>
        </w:rPr>
        <w:t xml:space="preserve">Accident </w:t>
      </w:r>
      <w:r w:rsidR="00892121" w:rsidRPr="00AC5F31">
        <w:rPr>
          <w:rFonts w:asciiTheme="majorHAnsi" w:hAnsiTheme="majorHAnsi" w:cstheme="majorHAnsi"/>
          <w:b/>
          <w:bCs/>
          <w:highlight w:val="cyan"/>
          <w:u w:val="single"/>
        </w:rPr>
        <w:t>new provider</w:t>
      </w:r>
      <w:r w:rsidRPr="00B17050">
        <w:rPr>
          <w:rFonts w:asciiTheme="majorHAnsi" w:hAnsiTheme="majorHAnsi" w:cstheme="majorHAnsi"/>
          <w:bCs/>
          <w:highlight w:val="cyan"/>
          <w:u w:val="single"/>
        </w:rPr>
        <w:t xml:space="preserve"> </w:t>
      </w:r>
      <w:r w:rsidRPr="00B17050">
        <w:rPr>
          <w:rFonts w:asciiTheme="majorHAnsi" w:hAnsiTheme="majorHAnsi" w:cstheme="majorHAnsi"/>
          <w:b/>
          <w:bCs/>
          <w:highlight w:val="cyan"/>
          <w:u w:val="single"/>
        </w:rPr>
        <w:t>Pacific Life</w:t>
      </w:r>
      <w:r w:rsidRPr="00BC458A">
        <w:rPr>
          <w:rFonts w:asciiTheme="majorHAnsi" w:hAnsiTheme="majorHAnsi" w:cstheme="majorHAnsi"/>
          <w:bCs/>
          <w:highlight w:val="cyan"/>
        </w:rPr>
        <w:t xml:space="preserve">. </w:t>
      </w:r>
      <w:r w:rsidR="003D3222">
        <w:rPr>
          <w:rFonts w:asciiTheme="majorHAnsi" w:hAnsiTheme="majorHAnsi" w:cstheme="majorHAnsi"/>
          <w:bCs/>
        </w:rPr>
        <w:t xml:space="preserve">If you have an accident, major medical insurance will help with many medical expenses, but you could be left with out-of-pocket expenses. The accident plan pays cash benefits directly to the employee for a long list of covered minor and more serious injuries. Pacific life brings lower premiums and richer benefits. </w:t>
      </w:r>
      <w:r w:rsidR="00892121">
        <w:rPr>
          <w:rFonts w:asciiTheme="majorHAnsi" w:hAnsiTheme="majorHAnsi" w:cstheme="majorHAnsi"/>
          <w:bCs/>
        </w:rPr>
        <w:t xml:space="preserve"> </w:t>
      </w:r>
      <w:hyperlink r:id="rId15" w:history="1">
        <w:r w:rsidR="00892121" w:rsidRPr="0083318A">
          <w:rPr>
            <w:rStyle w:val="Hyperlink"/>
            <w:rFonts w:asciiTheme="majorHAnsi" w:hAnsiTheme="majorHAnsi" w:cstheme="majorHAnsi"/>
            <w:bCs/>
          </w:rPr>
          <w:t>https://ffbenefits.ffga.com/highlandparkisd/accident/</w:t>
        </w:r>
      </w:hyperlink>
      <w:r w:rsidR="00892121">
        <w:rPr>
          <w:rFonts w:asciiTheme="majorHAnsi" w:hAnsiTheme="majorHAnsi" w:cstheme="majorHAnsi"/>
          <w:bCs/>
        </w:rPr>
        <w:t xml:space="preserve"> </w:t>
      </w:r>
    </w:p>
    <w:p w:rsidR="00BC458A" w:rsidRDefault="00BC458A" w:rsidP="002D4E7D">
      <w:pPr>
        <w:tabs>
          <w:tab w:val="left" w:pos="821"/>
        </w:tabs>
        <w:kinsoku w:val="0"/>
        <w:overflowPunct w:val="0"/>
        <w:rPr>
          <w:rFonts w:asciiTheme="majorHAnsi" w:hAnsiTheme="majorHAnsi" w:cstheme="majorHAnsi"/>
          <w:bCs/>
        </w:rPr>
      </w:pPr>
    </w:p>
    <w:p w:rsidR="00BC458A" w:rsidRDefault="00BC458A" w:rsidP="002D4E7D">
      <w:pPr>
        <w:tabs>
          <w:tab w:val="left" w:pos="821"/>
        </w:tabs>
        <w:kinsoku w:val="0"/>
        <w:overflowPunct w:val="0"/>
        <w:rPr>
          <w:rFonts w:asciiTheme="majorHAnsi" w:hAnsiTheme="majorHAnsi" w:cstheme="majorHAnsi"/>
          <w:bCs/>
        </w:rPr>
      </w:pPr>
      <w:r w:rsidRPr="00B17050">
        <w:rPr>
          <w:rFonts w:asciiTheme="majorHAnsi" w:hAnsiTheme="majorHAnsi" w:cstheme="majorHAnsi"/>
          <w:b/>
          <w:bCs/>
          <w:highlight w:val="cyan"/>
          <w:u w:val="single"/>
        </w:rPr>
        <w:t xml:space="preserve">Critical Illness </w:t>
      </w:r>
      <w:r w:rsidR="00892121" w:rsidRPr="00AC5F31">
        <w:rPr>
          <w:rFonts w:asciiTheme="majorHAnsi" w:hAnsiTheme="majorHAnsi" w:cstheme="majorHAnsi"/>
          <w:b/>
          <w:bCs/>
          <w:highlight w:val="cyan"/>
          <w:u w:val="single"/>
        </w:rPr>
        <w:t>new provider</w:t>
      </w:r>
      <w:r w:rsidRPr="00B17050">
        <w:rPr>
          <w:rFonts w:asciiTheme="majorHAnsi" w:hAnsiTheme="majorHAnsi" w:cstheme="majorHAnsi"/>
          <w:bCs/>
          <w:highlight w:val="cyan"/>
          <w:u w:val="single"/>
        </w:rPr>
        <w:t xml:space="preserve"> </w:t>
      </w:r>
      <w:r w:rsidRPr="00B17050">
        <w:rPr>
          <w:rFonts w:asciiTheme="majorHAnsi" w:hAnsiTheme="majorHAnsi" w:cstheme="majorHAnsi"/>
          <w:b/>
          <w:bCs/>
          <w:highlight w:val="cyan"/>
          <w:u w:val="single"/>
        </w:rPr>
        <w:t>Cigna</w:t>
      </w:r>
      <w:r w:rsidRPr="00892121">
        <w:rPr>
          <w:rFonts w:asciiTheme="majorHAnsi" w:hAnsiTheme="majorHAnsi" w:cstheme="majorHAnsi"/>
          <w:bCs/>
          <w:highlight w:val="cyan"/>
        </w:rPr>
        <w:t xml:space="preserve">. </w:t>
      </w:r>
      <w:r w:rsidR="003D3222">
        <w:rPr>
          <w:rFonts w:asciiTheme="majorHAnsi" w:hAnsiTheme="majorHAnsi" w:cstheme="majorHAnsi"/>
          <w:bCs/>
        </w:rPr>
        <w:t xml:space="preserve"> Provides employees with a lump sum cash benefit when an employee is diagnosed with one of the covered critical illnesses. Benefits are paid directly to the employee. Cigna has matched the current plan rates but brings richer benefits to the participants. (</w:t>
      </w:r>
      <w:r w:rsidRPr="00B17050">
        <w:rPr>
          <w:rFonts w:asciiTheme="majorHAnsi" w:hAnsiTheme="majorHAnsi" w:cstheme="majorHAnsi"/>
          <w:bCs/>
        </w:rPr>
        <w:t xml:space="preserve">If you are currently enrolled in Allstate critical Illness, </w:t>
      </w:r>
      <w:r w:rsidR="00892121" w:rsidRPr="00B17050">
        <w:rPr>
          <w:rFonts w:asciiTheme="majorHAnsi" w:hAnsiTheme="majorHAnsi" w:cstheme="majorHAnsi"/>
          <w:bCs/>
        </w:rPr>
        <w:t>and the new plan would cost more for the same level of coverage (because you are older now than when you originally enrolled in it), we will “grandfather” you and you will stay with Allstate for the same rates you are currently paying</w:t>
      </w:r>
      <w:r w:rsidR="003D3222">
        <w:rPr>
          <w:rFonts w:asciiTheme="majorHAnsi" w:hAnsiTheme="majorHAnsi" w:cstheme="majorHAnsi"/>
          <w:bCs/>
        </w:rPr>
        <w:t>)</w:t>
      </w:r>
      <w:r w:rsidR="00892121" w:rsidRPr="00B17050">
        <w:rPr>
          <w:rFonts w:asciiTheme="majorHAnsi" w:hAnsiTheme="majorHAnsi" w:cstheme="majorHAnsi"/>
          <w:bCs/>
        </w:rPr>
        <w:t>. New enrollees will be enrolled with Cigna.</w:t>
      </w:r>
      <w:r w:rsidR="00892121">
        <w:rPr>
          <w:rFonts w:asciiTheme="majorHAnsi" w:hAnsiTheme="majorHAnsi" w:cstheme="majorHAnsi"/>
          <w:bCs/>
        </w:rPr>
        <w:t xml:space="preserve"> </w:t>
      </w:r>
      <w:hyperlink r:id="rId16" w:history="1">
        <w:r w:rsidR="00344345" w:rsidRPr="00E74C14">
          <w:rPr>
            <w:rStyle w:val="Hyperlink"/>
            <w:rFonts w:asciiTheme="majorHAnsi" w:hAnsiTheme="majorHAnsi" w:cstheme="majorHAnsi"/>
            <w:bCs/>
          </w:rPr>
          <w:t>https://ffbenefits.ffga.com/highlandparkisd/critical-illness-insurance/</w:t>
        </w:r>
      </w:hyperlink>
      <w:r w:rsidR="00344345">
        <w:rPr>
          <w:rFonts w:asciiTheme="majorHAnsi" w:hAnsiTheme="majorHAnsi" w:cstheme="majorHAnsi"/>
          <w:bCs/>
        </w:rPr>
        <w:t xml:space="preserve"> </w:t>
      </w:r>
    </w:p>
    <w:p w:rsidR="00892121" w:rsidRDefault="00892121" w:rsidP="002D4E7D">
      <w:pPr>
        <w:tabs>
          <w:tab w:val="left" w:pos="821"/>
        </w:tabs>
        <w:kinsoku w:val="0"/>
        <w:overflowPunct w:val="0"/>
        <w:rPr>
          <w:rFonts w:asciiTheme="majorHAnsi" w:hAnsiTheme="majorHAnsi" w:cstheme="majorHAnsi"/>
          <w:bCs/>
        </w:rPr>
      </w:pPr>
    </w:p>
    <w:p w:rsidR="00892121" w:rsidRDefault="00892121" w:rsidP="002D4E7D">
      <w:pPr>
        <w:tabs>
          <w:tab w:val="left" w:pos="821"/>
        </w:tabs>
        <w:kinsoku w:val="0"/>
        <w:overflowPunct w:val="0"/>
        <w:rPr>
          <w:rFonts w:asciiTheme="majorHAnsi" w:hAnsiTheme="majorHAnsi" w:cstheme="majorHAnsi"/>
          <w:bCs/>
        </w:rPr>
      </w:pPr>
      <w:r w:rsidRPr="00B17050">
        <w:rPr>
          <w:rFonts w:asciiTheme="majorHAnsi" w:hAnsiTheme="majorHAnsi" w:cstheme="majorHAnsi"/>
          <w:b/>
          <w:bCs/>
          <w:highlight w:val="cyan"/>
          <w:u w:val="single"/>
        </w:rPr>
        <w:t>Hospital Indemnity</w:t>
      </w:r>
      <w:r w:rsidRPr="00B17050">
        <w:rPr>
          <w:rFonts w:asciiTheme="majorHAnsi" w:hAnsiTheme="majorHAnsi" w:cstheme="majorHAnsi"/>
          <w:bCs/>
          <w:highlight w:val="cyan"/>
          <w:u w:val="single"/>
        </w:rPr>
        <w:t xml:space="preserve"> </w:t>
      </w:r>
      <w:r w:rsidRPr="00AC5F31">
        <w:rPr>
          <w:rFonts w:asciiTheme="majorHAnsi" w:hAnsiTheme="majorHAnsi" w:cstheme="majorHAnsi"/>
          <w:b/>
          <w:bCs/>
          <w:highlight w:val="cyan"/>
          <w:u w:val="single"/>
        </w:rPr>
        <w:t>new provider</w:t>
      </w:r>
      <w:r w:rsidRPr="00B17050">
        <w:rPr>
          <w:rFonts w:asciiTheme="majorHAnsi" w:hAnsiTheme="majorHAnsi" w:cstheme="majorHAnsi"/>
          <w:bCs/>
          <w:highlight w:val="cyan"/>
          <w:u w:val="single"/>
        </w:rPr>
        <w:t xml:space="preserve"> </w:t>
      </w:r>
      <w:r w:rsidRPr="00B17050">
        <w:rPr>
          <w:rFonts w:asciiTheme="majorHAnsi" w:hAnsiTheme="majorHAnsi" w:cstheme="majorHAnsi"/>
          <w:b/>
          <w:bCs/>
          <w:highlight w:val="cyan"/>
          <w:u w:val="single"/>
        </w:rPr>
        <w:t>Pacific Life</w:t>
      </w:r>
      <w:r w:rsidRPr="00B17050">
        <w:rPr>
          <w:rFonts w:asciiTheme="majorHAnsi" w:hAnsiTheme="majorHAnsi" w:cstheme="majorHAnsi"/>
          <w:b/>
          <w:bCs/>
          <w:highlight w:val="cyan"/>
        </w:rPr>
        <w:t xml:space="preserve"> </w:t>
      </w:r>
      <w:r w:rsidR="00AC5F31">
        <w:rPr>
          <w:rFonts w:asciiTheme="majorHAnsi" w:hAnsiTheme="majorHAnsi" w:cstheme="majorHAnsi"/>
          <w:bCs/>
        </w:rPr>
        <w:t xml:space="preserve">a trip to the hospital can be costly and most people are surprised to learn that they are responsible for a good portion of the bill. Pacific Life is </w:t>
      </w:r>
      <w:r w:rsidR="003D3222">
        <w:rPr>
          <w:rFonts w:asciiTheme="majorHAnsi" w:hAnsiTheme="majorHAnsi" w:cstheme="majorHAnsi"/>
          <w:bCs/>
        </w:rPr>
        <w:t>bringing</w:t>
      </w:r>
      <w:r w:rsidR="00AC5F31">
        <w:rPr>
          <w:rFonts w:asciiTheme="majorHAnsi" w:hAnsiTheme="majorHAnsi" w:cstheme="majorHAnsi"/>
          <w:bCs/>
        </w:rPr>
        <w:t xml:space="preserve"> lower </w:t>
      </w:r>
      <w:r w:rsidR="003D3222">
        <w:rPr>
          <w:rFonts w:asciiTheme="majorHAnsi" w:hAnsiTheme="majorHAnsi" w:cstheme="majorHAnsi"/>
          <w:bCs/>
        </w:rPr>
        <w:t>premiums</w:t>
      </w:r>
      <w:r w:rsidR="00AC5F31">
        <w:rPr>
          <w:rFonts w:asciiTheme="majorHAnsi" w:hAnsiTheme="majorHAnsi" w:cstheme="majorHAnsi"/>
          <w:bCs/>
        </w:rPr>
        <w:t xml:space="preserve"> and richer </w:t>
      </w:r>
      <w:r w:rsidR="003D3222">
        <w:rPr>
          <w:rFonts w:asciiTheme="majorHAnsi" w:hAnsiTheme="majorHAnsi" w:cstheme="majorHAnsi"/>
          <w:bCs/>
        </w:rPr>
        <w:t>benefits</w:t>
      </w:r>
      <w:r w:rsidR="00AC5F31">
        <w:rPr>
          <w:rFonts w:asciiTheme="majorHAnsi" w:hAnsiTheme="majorHAnsi" w:cstheme="majorHAnsi"/>
          <w:bCs/>
        </w:rPr>
        <w:t xml:space="preserve">. </w:t>
      </w:r>
      <w:r w:rsidR="003D3222">
        <w:rPr>
          <w:rFonts w:asciiTheme="majorHAnsi" w:hAnsiTheme="majorHAnsi" w:cstheme="majorHAnsi"/>
          <w:bCs/>
        </w:rPr>
        <w:t>There</w:t>
      </w:r>
      <w:r w:rsidR="00AC5F31">
        <w:rPr>
          <w:rFonts w:asciiTheme="majorHAnsi" w:hAnsiTheme="majorHAnsi" w:cstheme="majorHAnsi"/>
          <w:bCs/>
        </w:rPr>
        <w:t xml:space="preserve"> are two options to </w:t>
      </w:r>
      <w:r w:rsidR="003D3222">
        <w:rPr>
          <w:rFonts w:asciiTheme="majorHAnsi" w:hAnsiTheme="majorHAnsi" w:cstheme="majorHAnsi"/>
          <w:bCs/>
        </w:rPr>
        <w:t>choose</w:t>
      </w:r>
      <w:r w:rsidR="00AC5F31">
        <w:rPr>
          <w:rFonts w:asciiTheme="majorHAnsi" w:hAnsiTheme="majorHAnsi" w:cstheme="majorHAnsi"/>
          <w:bCs/>
        </w:rPr>
        <w:t xml:space="preserve"> form this year, $1,500 admission benefit or $3,000 </w:t>
      </w:r>
      <w:r w:rsidR="003D3222">
        <w:rPr>
          <w:rFonts w:asciiTheme="majorHAnsi" w:hAnsiTheme="majorHAnsi" w:cstheme="majorHAnsi"/>
          <w:bCs/>
        </w:rPr>
        <w:t>admission</w:t>
      </w:r>
      <w:r w:rsidR="00AC5F31">
        <w:rPr>
          <w:rFonts w:asciiTheme="majorHAnsi" w:hAnsiTheme="majorHAnsi" w:cstheme="majorHAnsi"/>
          <w:bCs/>
        </w:rPr>
        <w:t xml:space="preserve"> benefit. </w:t>
      </w:r>
      <w:hyperlink r:id="rId17" w:history="1">
        <w:r w:rsidR="00B17050" w:rsidRPr="0083318A">
          <w:rPr>
            <w:rStyle w:val="Hyperlink"/>
            <w:rFonts w:asciiTheme="majorHAnsi" w:hAnsiTheme="majorHAnsi" w:cstheme="majorHAnsi"/>
            <w:bCs/>
          </w:rPr>
          <w:t>https://ffbenefits.ffga.com/highlandparkisd/hospital-indemnity-insurance/</w:t>
        </w:r>
      </w:hyperlink>
      <w:r w:rsidR="00B17050">
        <w:rPr>
          <w:rFonts w:asciiTheme="majorHAnsi" w:hAnsiTheme="majorHAnsi" w:cstheme="majorHAnsi"/>
          <w:bCs/>
        </w:rPr>
        <w:t xml:space="preserve"> </w:t>
      </w:r>
    </w:p>
    <w:p w:rsidR="00B17050" w:rsidRDefault="00B17050" w:rsidP="002D4E7D">
      <w:pPr>
        <w:tabs>
          <w:tab w:val="left" w:pos="821"/>
        </w:tabs>
        <w:kinsoku w:val="0"/>
        <w:overflowPunct w:val="0"/>
        <w:rPr>
          <w:rFonts w:asciiTheme="majorHAnsi" w:hAnsiTheme="majorHAnsi" w:cstheme="majorHAnsi"/>
          <w:bCs/>
        </w:rPr>
      </w:pPr>
    </w:p>
    <w:p w:rsidR="00B17050" w:rsidRDefault="00B17050" w:rsidP="00B17050">
      <w:pPr>
        <w:tabs>
          <w:tab w:val="left" w:pos="821"/>
        </w:tabs>
        <w:kinsoku w:val="0"/>
        <w:overflowPunct w:val="0"/>
        <w:rPr>
          <w:rFonts w:asciiTheme="majorHAnsi" w:hAnsiTheme="majorHAnsi" w:cstheme="majorHAnsi"/>
          <w:bCs/>
        </w:rPr>
      </w:pPr>
      <w:r w:rsidRPr="00B17050">
        <w:rPr>
          <w:rFonts w:asciiTheme="majorHAnsi" w:hAnsiTheme="majorHAnsi" w:cstheme="majorHAnsi"/>
          <w:b/>
          <w:bCs/>
          <w:highlight w:val="cyan"/>
          <w:u w:val="single"/>
        </w:rPr>
        <w:t>*New Program MASA Emergency Transport</w:t>
      </w:r>
      <w:r w:rsidRPr="00B17050">
        <w:rPr>
          <w:rFonts w:asciiTheme="majorHAnsi" w:hAnsiTheme="majorHAnsi" w:cstheme="majorHAnsi"/>
          <w:b/>
          <w:bCs/>
          <w:u w:val="single"/>
        </w:rPr>
        <w:t xml:space="preserve"> </w:t>
      </w:r>
      <w:r w:rsidRPr="00B17050">
        <w:rPr>
          <w:rFonts w:asciiTheme="majorHAnsi" w:hAnsiTheme="majorHAnsi" w:cstheme="majorHAnsi"/>
          <w:bCs/>
        </w:rPr>
        <w:t>voluntary emergency transportation through MASA provides</w:t>
      </w:r>
      <w:r>
        <w:rPr>
          <w:rFonts w:asciiTheme="majorHAnsi" w:hAnsiTheme="majorHAnsi" w:cstheme="majorHAnsi"/>
          <w:bCs/>
        </w:rPr>
        <w:t xml:space="preserve"> comprehensive coverage and care for medical transportation for you and your dependents. This plan will cover the cost of any type of emergency transportation by ground, air or water, regardless of which transportation provider you use. </w:t>
      </w:r>
      <w:hyperlink r:id="rId18" w:history="1">
        <w:r w:rsidR="00AF3C9F" w:rsidRPr="00AC47DE">
          <w:rPr>
            <w:rStyle w:val="Hyperlink"/>
            <w:rFonts w:asciiTheme="majorHAnsi" w:hAnsiTheme="majorHAnsi" w:cstheme="majorHAnsi"/>
            <w:bCs/>
          </w:rPr>
          <w:t>https://ffbenefits.ffga.com/highlandparkisd/medical-transport/</w:t>
        </w:r>
      </w:hyperlink>
      <w:r w:rsidR="00AF3C9F">
        <w:rPr>
          <w:rFonts w:asciiTheme="majorHAnsi" w:hAnsiTheme="majorHAnsi" w:cstheme="majorHAnsi"/>
          <w:bCs/>
        </w:rPr>
        <w:t xml:space="preserve"> </w:t>
      </w:r>
    </w:p>
    <w:p w:rsidR="0064364F" w:rsidRDefault="0064364F" w:rsidP="00B17050">
      <w:pPr>
        <w:tabs>
          <w:tab w:val="left" w:pos="821"/>
        </w:tabs>
        <w:kinsoku w:val="0"/>
        <w:overflowPunct w:val="0"/>
        <w:rPr>
          <w:rFonts w:asciiTheme="majorHAnsi" w:hAnsiTheme="majorHAnsi" w:cstheme="majorHAnsi"/>
          <w:bCs/>
        </w:rPr>
      </w:pPr>
    </w:p>
    <w:p w:rsidR="0064364F" w:rsidRDefault="0064364F" w:rsidP="00B17050">
      <w:pPr>
        <w:tabs>
          <w:tab w:val="left" w:pos="821"/>
        </w:tabs>
        <w:kinsoku w:val="0"/>
        <w:overflowPunct w:val="0"/>
        <w:rPr>
          <w:rFonts w:asciiTheme="majorHAnsi" w:hAnsiTheme="majorHAnsi" w:cstheme="majorHAnsi"/>
          <w:bCs/>
        </w:rPr>
      </w:pPr>
      <w:r w:rsidRPr="0064364F">
        <w:rPr>
          <w:rFonts w:asciiTheme="majorHAnsi" w:hAnsiTheme="majorHAnsi" w:cstheme="majorHAnsi"/>
          <w:b/>
          <w:bCs/>
          <w:highlight w:val="cyan"/>
          <w:u w:val="single"/>
        </w:rPr>
        <w:t>*New Program ARAG Legal Plan</w:t>
      </w:r>
      <w:r>
        <w:rPr>
          <w:rFonts w:asciiTheme="majorHAnsi" w:hAnsiTheme="majorHAnsi" w:cstheme="majorHAnsi"/>
          <w:b/>
          <w:bCs/>
          <w:u w:val="single"/>
        </w:rPr>
        <w:t xml:space="preserve"> </w:t>
      </w:r>
      <w:r>
        <w:rPr>
          <w:rFonts w:asciiTheme="majorHAnsi" w:hAnsiTheme="majorHAnsi" w:cstheme="majorHAnsi"/>
          <w:bCs/>
        </w:rPr>
        <w:t xml:space="preserve">with ARAG, you will be fully covered for more legal matters, whether they are simple or complex, resulting in greater peace of mind, financial protection, and savings for employees during the most stressful, costly situations. ARAG also provides will preparation services. </w:t>
      </w:r>
      <w:hyperlink r:id="rId19" w:history="1">
        <w:r w:rsidR="00C75B69" w:rsidRPr="00190A56">
          <w:rPr>
            <w:rStyle w:val="Hyperlink"/>
            <w:rFonts w:asciiTheme="majorHAnsi" w:hAnsiTheme="majorHAnsi" w:cstheme="majorHAnsi"/>
            <w:bCs/>
          </w:rPr>
          <w:t>https://ffbenefits.ffga.com/highlandparkisd/legal-plan/</w:t>
        </w:r>
      </w:hyperlink>
      <w:r w:rsidR="00C75B69">
        <w:rPr>
          <w:rFonts w:asciiTheme="majorHAnsi" w:hAnsiTheme="majorHAnsi" w:cstheme="majorHAnsi"/>
          <w:bCs/>
        </w:rPr>
        <w:t xml:space="preserve"> </w:t>
      </w:r>
    </w:p>
    <w:p w:rsidR="00C75B69" w:rsidRPr="0064364F" w:rsidRDefault="00C75B69" w:rsidP="00B17050">
      <w:pPr>
        <w:tabs>
          <w:tab w:val="left" w:pos="821"/>
        </w:tabs>
        <w:kinsoku w:val="0"/>
        <w:overflowPunct w:val="0"/>
        <w:rPr>
          <w:rFonts w:asciiTheme="majorHAnsi" w:hAnsiTheme="majorHAnsi" w:cstheme="majorHAnsi"/>
          <w:bCs/>
        </w:rPr>
      </w:pPr>
    </w:p>
    <w:p w:rsidR="00C75B69" w:rsidRPr="00C75B69" w:rsidRDefault="00AC5F31" w:rsidP="002D4E7D">
      <w:pPr>
        <w:kinsoku w:val="0"/>
        <w:overflowPunct w:val="0"/>
        <w:spacing w:before="99"/>
        <w:rPr>
          <w:rFonts w:asciiTheme="majorHAnsi" w:hAnsiTheme="majorHAnsi" w:cstheme="majorHAnsi"/>
          <w:bCs/>
        </w:rPr>
      </w:pPr>
      <w:r w:rsidRPr="00AC5F31">
        <w:rPr>
          <w:rFonts w:asciiTheme="majorHAnsi" w:hAnsiTheme="majorHAnsi" w:cstheme="majorHAnsi"/>
          <w:b/>
          <w:bCs/>
          <w:highlight w:val="cyan"/>
          <w:u w:val="single"/>
        </w:rPr>
        <w:t>*New Program iLOCK360</w:t>
      </w:r>
      <w:r>
        <w:rPr>
          <w:rFonts w:asciiTheme="majorHAnsi" w:hAnsiTheme="majorHAnsi" w:cstheme="majorHAnsi"/>
          <w:b/>
          <w:bCs/>
          <w:u w:val="single"/>
        </w:rPr>
        <w:t xml:space="preserve"> </w:t>
      </w:r>
      <w:r>
        <w:rPr>
          <w:rFonts w:asciiTheme="majorHAnsi" w:hAnsiTheme="majorHAnsi" w:cstheme="majorHAnsi"/>
          <w:bCs/>
        </w:rPr>
        <w:t xml:space="preserve">ID Theft Protection provides notification and restoration benefits in the event your identity is stolen or compromised. </w:t>
      </w:r>
      <w:hyperlink r:id="rId20" w:history="1">
        <w:r w:rsidR="00C75B69" w:rsidRPr="00190A56">
          <w:rPr>
            <w:rStyle w:val="Hyperlink"/>
            <w:rFonts w:asciiTheme="majorHAnsi" w:hAnsiTheme="majorHAnsi" w:cstheme="majorHAnsi"/>
            <w:bCs/>
          </w:rPr>
          <w:t>https://ffbenefits.ffga.com/highlandparkisd/identity-theft-protection/</w:t>
        </w:r>
      </w:hyperlink>
      <w:r w:rsidR="00C75B69">
        <w:rPr>
          <w:rFonts w:asciiTheme="majorHAnsi" w:hAnsiTheme="majorHAnsi" w:cstheme="majorHAnsi"/>
          <w:bCs/>
        </w:rPr>
        <w:t xml:space="preserve"> </w:t>
      </w:r>
    </w:p>
    <w:p w:rsidR="002D4E7D" w:rsidRDefault="002D4E7D" w:rsidP="002D4E7D">
      <w:pPr>
        <w:kinsoku w:val="0"/>
        <w:overflowPunct w:val="0"/>
        <w:spacing w:before="99"/>
        <w:rPr>
          <w:rFonts w:ascii="Trebuchet MS" w:hAnsi="Trebuchet MS" w:cs="Trebuchet MS"/>
          <w:b/>
          <w:bCs/>
          <w:sz w:val="20"/>
          <w:szCs w:val="20"/>
          <w:shd w:val="clear" w:color="auto" w:fill="00FFFF"/>
        </w:rPr>
      </w:pPr>
      <w:r w:rsidRPr="000F6714">
        <w:rPr>
          <w:rFonts w:eastAsiaTheme="minorEastAsia"/>
          <w:b/>
          <w:u w:val="single"/>
        </w:rPr>
        <w:t>MetLife Pet</w:t>
      </w:r>
      <w:r>
        <w:rPr>
          <w:rFonts w:eastAsiaTheme="minorEastAsia"/>
        </w:rPr>
        <w:t xml:space="preserve"> insurance is not part of Open Enrollment; it is offered at a discounted rate for HPISD employees. You may enroll in it at any time during the year. It is not a payroll deduction. You can find more information about it on the Employee Benefits Center page </w:t>
      </w:r>
      <w:hyperlink r:id="rId21" w:history="1">
        <w:r w:rsidRPr="00775E8A">
          <w:rPr>
            <w:rStyle w:val="Hyperlink"/>
            <w:rFonts w:eastAsiaTheme="minorEastAsia"/>
          </w:rPr>
          <w:t>https://ffbenefits.ffga.com/highlandparkisd/pet-insurance/</w:t>
        </w:r>
      </w:hyperlink>
      <w:r>
        <w:rPr>
          <w:rFonts w:eastAsiaTheme="minorEastAsia"/>
        </w:rPr>
        <w:t xml:space="preserve"> .</w:t>
      </w:r>
    </w:p>
    <w:p w:rsidR="002D4E7D" w:rsidRPr="009F7AB8" w:rsidRDefault="002D4E7D" w:rsidP="002D4E7D">
      <w:pPr>
        <w:tabs>
          <w:tab w:val="left" w:pos="821"/>
        </w:tabs>
        <w:kinsoku w:val="0"/>
        <w:overflowPunct w:val="0"/>
        <w:rPr>
          <w:rFonts w:ascii="Trebuchet MS" w:hAnsi="Trebuchet MS" w:cs="Trebuchet MS"/>
          <w:b/>
          <w:bCs/>
          <w:sz w:val="20"/>
          <w:szCs w:val="20"/>
        </w:rPr>
      </w:pPr>
    </w:p>
    <w:p w:rsidR="002D4E7D" w:rsidRPr="0088168C" w:rsidRDefault="002D4E7D" w:rsidP="002D4E7D"/>
    <w:p w:rsidR="002D4E7D" w:rsidRPr="0088168C" w:rsidRDefault="002D4E7D" w:rsidP="002D4E7D"/>
    <w:p w:rsidR="002D4E7D" w:rsidRPr="009F7AB8" w:rsidRDefault="002D4E7D" w:rsidP="002D4E7D">
      <w:pPr>
        <w:tabs>
          <w:tab w:val="left" w:pos="821"/>
        </w:tabs>
        <w:kinsoku w:val="0"/>
        <w:overflowPunct w:val="0"/>
        <w:rPr>
          <w:rFonts w:ascii="Trebuchet MS" w:hAnsi="Trebuchet MS" w:cs="Trebuchet MS"/>
          <w:b/>
          <w:bCs/>
          <w:sz w:val="20"/>
          <w:szCs w:val="20"/>
        </w:rPr>
      </w:pPr>
      <w:r w:rsidRPr="009F7AB8">
        <w:rPr>
          <w:rFonts w:ascii="Trebuchet MS" w:hAnsi="Trebuchet MS" w:cs="Trebuchet MS"/>
          <w:b/>
          <w:bCs/>
          <w:sz w:val="20"/>
          <w:szCs w:val="20"/>
        </w:rPr>
        <w:t>Laura Weaver</w:t>
      </w:r>
    </w:p>
    <w:p w:rsidR="002D4E7D" w:rsidRPr="009F7AB8" w:rsidRDefault="002D4E7D" w:rsidP="002D4E7D">
      <w:pPr>
        <w:tabs>
          <w:tab w:val="left" w:pos="821"/>
        </w:tabs>
        <w:kinsoku w:val="0"/>
        <w:overflowPunct w:val="0"/>
        <w:rPr>
          <w:rFonts w:ascii="Trebuchet MS" w:hAnsi="Trebuchet MS" w:cs="Trebuchet MS"/>
          <w:b/>
          <w:bCs/>
          <w:sz w:val="20"/>
          <w:szCs w:val="20"/>
        </w:rPr>
      </w:pPr>
      <w:r w:rsidRPr="009F7AB8">
        <w:rPr>
          <w:rFonts w:ascii="Trebuchet MS" w:hAnsi="Trebuchet MS" w:cs="Trebuchet MS"/>
          <w:b/>
          <w:bCs/>
          <w:sz w:val="20"/>
          <w:szCs w:val="20"/>
        </w:rPr>
        <w:t>Benefits Manager</w:t>
      </w:r>
    </w:p>
    <w:p w:rsidR="002D4E7D" w:rsidRPr="009F7AB8" w:rsidRDefault="002D4E7D" w:rsidP="002D4E7D">
      <w:pPr>
        <w:tabs>
          <w:tab w:val="left" w:pos="821"/>
        </w:tabs>
        <w:kinsoku w:val="0"/>
        <w:overflowPunct w:val="0"/>
        <w:rPr>
          <w:rFonts w:ascii="Trebuchet MS" w:hAnsi="Trebuchet MS" w:cs="Trebuchet MS"/>
          <w:b/>
          <w:bCs/>
          <w:sz w:val="20"/>
          <w:szCs w:val="20"/>
        </w:rPr>
      </w:pPr>
      <w:r w:rsidRPr="009F7AB8">
        <w:rPr>
          <w:rFonts w:ascii="Trebuchet MS" w:hAnsi="Trebuchet MS" w:cs="Trebuchet MS"/>
          <w:b/>
          <w:bCs/>
          <w:sz w:val="20"/>
          <w:szCs w:val="20"/>
        </w:rPr>
        <w:t>Highland Park ISD</w:t>
      </w:r>
    </w:p>
    <w:p w:rsidR="002D4E7D" w:rsidRPr="009F7AB8" w:rsidRDefault="002D4E7D" w:rsidP="002D4E7D">
      <w:pPr>
        <w:tabs>
          <w:tab w:val="left" w:pos="821"/>
        </w:tabs>
        <w:kinsoku w:val="0"/>
        <w:overflowPunct w:val="0"/>
        <w:rPr>
          <w:rFonts w:ascii="Trebuchet MS" w:hAnsi="Trebuchet MS" w:cs="Trebuchet MS"/>
          <w:b/>
          <w:bCs/>
          <w:sz w:val="20"/>
          <w:szCs w:val="20"/>
        </w:rPr>
      </w:pPr>
      <w:r w:rsidRPr="009F7AB8">
        <w:rPr>
          <w:rFonts w:ascii="Trebuchet MS" w:hAnsi="Trebuchet MS" w:cs="Trebuchet MS"/>
          <w:b/>
          <w:bCs/>
          <w:sz w:val="20"/>
          <w:szCs w:val="20"/>
        </w:rPr>
        <w:t>Benefits Office</w:t>
      </w:r>
    </w:p>
    <w:p w:rsidR="002D4E7D" w:rsidRPr="009F7AB8" w:rsidRDefault="002D4E7D" w:rsidP="002D4E7D">
      <w:pPr>
        <w:tabs>
          <w:tab w:val="left" w:pos="821"/>
        </w:tabs>
        <w:kinsoku w:val="0"/>
        <w:overflowPunct w:val="0"/>
        <w:rPr>
          <w:rFonts w:ascii="Trebuchet MS" w:hAnsi="Trebuchet MS" w:cs="Trebuchet MS"/>
          <w:b/>
          <w:bCs/>
          <w:sz w:val="20"/>
          <w:szCs w:val="20"/>
        </w:rPr>
      </w:pPr>
      <w:r w:rsidRPr="009F7AB8">
        <w:rPr>
          <w:rFonts w:ascii="Trebuchet MS" w:hAnsi="Trebuchet MS" w:cs="Trebuchet MS"/>
          <w:b/>
          <w:bCs/>
          <w:sz w:val="20"/>
          <w:szCs w:val="20"/>
        </w:rPr>
        <w:t xml:space="preserve">7015 Westchester </w:t>
      </w:r>
    </w:p>
    <w:p w:rsidR="002D4E7D" w:rsidRPr="009F7AB8" w:rsidRDefault="002D4E7D" w:rsidP="002D4E7D">
      <w:pPr>
        <w:tabs>
          <w:tab w:val="left" w:pos="821"/>
        </w:tabs>
        <w:kinsoku w:val="0"/>
        <w:overflowPunct w:val="0"/>
        <w:rPr>
          <w:rFonts w:ascii="Trebuchet MS" w:hAnsi="Trebuchet MS" w:cs="Trebuchet MS"/>
          <w:b/>
          <w:bCs/>
          <w:sz w:val="20"/>
          <w:szCs w:val="20"/>
        </w:rPr>
      </w:pPr>
      <w:r w:rsidRPr="009F7AB8">
        <w:rPr>
          <w:rFonts w:ascii="Trebuchet MS" w:hAnsi="Trebuchet MS" w:cs="Trebuchet MS"/>
          <w:b/>
          <w:bCs/>
          <w:sz w:val="20"/>
          <w:szCs w:val="20"/>
        </w:rPr>
        <w:t>Dallas, TX 75205</w:t>
      </w:r>
    </w:p>
    <w:p w:rsidR="00AC5F31" w:rsidRDefault="002D4E7D" w:rsidP="00AC5F31">
      <w:pPr>
        <w:tabs>
          <w:tab w:val="left" w:pos="821"/>
        </w:tabs>
        <w:kinsoku w:val="0"/>
        <w:overflowPunct w:val="0"/>
        <w:rPr>
          <w:rFonts w:ascii="Trebuchet MS" w:hAnsi="Trebuchet MS" w:cs="Trebuchet MS"/>
          <w:b/>
          <w:bCs/>
          <w:sz w:val="20"/>
          <w:szCs w:val="20"/>
        </w:rPr>
      </w:pPr>
      <w:r w:rsidRPr="009F7AB8">
        <w:rPr>
          <w:rFonts w:ascii="Trebuchet MS" w:hAnsi="Trebuchet MS" w:cs="Trebuchet MS"/>
          <w:b/>
          <w:bCs/>
          <w:sz w:val="20"/>
          <w:szCs w:val="20"/>
        </w:rPr>
        <w:t>214-780-3010</w:t>
      </w:r>
    </w:p>
    <w:p w:rsidR="00AE654B" w:rsidRDefault="00315E31" w:rsidP="00AC5F31">
      <w:pPr>
        <w:tabs>
          <w:tab w:val="left" w:pos="821"/>
        </w:tabs>
        <w:kinsoku w:val="0"/>
        <w:overflowPunct w:val="0"/>
        <w:rPr>
          <w:rFonts w:ascii="Trebuchet MS" w:hAnsi="Trebuchet MS" w:cs="Trebuchet MS"/>
          <w:b/>
          <w:bCs/>
          <w:sz w:val="20"/>
          <w:szCs w:val="20"/>
        </w:rPr>
      </w:pPr>
      <w:hyperlink r:id="rId22" w:history="1">
        <w:r w:rsidR="00AC5F31" w:rsidRPr="0083318A">
          <w:rPr>
            <w:rStyle w:val="Hyperlink"/>
            <w:rFonts w:ascii="Trebuchet MS" w:hAnsi="Trebuchet MS" w:cs="Trebuchet MS"/>
            <w:b/>
            <w:bCs/>
            <w:sz w:val="20"/>
            <w:szCs w:val="20"/>
          </w:rPr>
          <w:t>weaverl@hpisd.org</w:t>
        </w:r>
      </w:hyperlink>
    </w:p>
    <w:p w:rsidR="00AC5F31" w:rsidRDefault="00AC5F31" w:rsidP="00AC5F31">
      <w:pPr>
        <w:tabs>
          <w:tab w:val="left" w:pos="821"/>
        </w:tabs>
        <w:kinsoku w:val="0"/>
        <w:overflowPunct w:val="0"/>
        <w:rPr>
          <w:rFonts w:ascii="Trebuchet MS" w:hAnsi="Trebuchet MS" w:cs="Trebuchet MS"/>
          <w:b/>
          <w:bCs/>
          <w:sz w:val="20"/>
          <w:szCs w:val="20"/>
        </w:rPr>
      </w:pPr>
    </w:p>
    <w:p w:rsidR="00AC5F31" w:rsidRDefault="00AC5F31" w:rsidP="00AC5F31">
      <w:pPr>
        <w:tabs>
          <w:tab w:val="left" w:pos="821"/>
        </w:tabs>
        <w:kinsoku w:val="0"/>
        <w:overflowPunct w:val="0"/>
        <w:rPr>
          <w:rFonts w:ascii="Trebuchet MS" w:hAnsi="Trebuchet MS" w:cs="Trebuchet MS"/>
          <w:b/>
          <w:bCs/>
          <w:sz w:val="20"/>
          <w:szCs w:val="20"/>
        </w:rPr>
      </w:pPr>
    </w:p>
    <w:p w:rsidR="00AC5F31" w:rsidRDefault="00AC5F31" w:rsidP="00AC5F31">
      <w:pPr>
        <w:tabs>
          <w:tab w:val="left" w:pos="821"/>
        </w:tabs>
        <w:kinsoku w:val="0"/>
        <w:overflowPunct w:val="0"/>
        <w:rPr>
          <w:rFonts w:ascii="Trebuchet MS" w:hAnsi="Trebuchet MS" w:cs="Trebuchet MS"/>
          <w:b/>
          <w:bCs/>
          <w:sz w:val="20"/>
          <w:szCs w:val="20"/>
        </w:rPr>
      </w:pPr>
    </w:p>
    <w:sectPr w:rsidR="00AC5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820" w:hanging="360"/>
      </w:pPr>
      <w:rPr>
        <w:rFonts w:ascii="Symbol" w:hAnsi="Symbol"/>
        <w:b w:val="0"/>
        <w:w w:val="100"/>
        <w:sz w:val="22"/>
      </w:rPr>
    </w:lvl>
    <w:lvl w:ilvl="1">
      <w:numFmt w:val="bullet"/>
      <w:lvlText w:val="o"/>
      <w:lvlJc w:val="left"/>
      <w:pPr>
        <w:ind w:left="990" w:hanging="360"/>
      </w:pPr>
      <w:rPr>
        <w:rFonts w:ascii="Courier New" w:hAnsi="Courier New"/>
        <w:b w:val="0"/>
        <w:w w:val="100"/>
        <w:sz w:val="22"/>
      </w:rPr>
    </w:lvl>
    <w:lvl w:ilvl="2">
      <w:numFmt w:val="bullet"/>
      <w:lvlText w:val="•"/>
      <w:lvlJc w:val="left"/>
      <w:pPr>
        <w:ind w:left="2508" w:hanging="360"/>
      </w:pPr>
    </w:lvl>
    <w:lvl w:ilvl="3">
      <w:numFmt w:val="bullet"/>
      <w:lvlText w:val="•"/>
      <w:lvlJc w:val="left"/>
      <w:pPr>
        <w:ind w:left="3477" w:hanging="360"/>
      </w:pPr>
    </w:lvl>
    <w:lvl w:ilvl="4">
      <w:numFmt w:val="bullet"/>
      <w:lvlText w:val="•"/>
      <w:lvlJc w:val="left"/>
      <w:pPr>
        <w:ind w:left="4446" w:hanging="360"/>
      </w:pPr>
    </w:lvl>
    <w:lvl w:ilvl="5">
      <w:numFmt w:val="bullet"/>
      <w:lvlText w:val="•"/>
      <w:lvlJc w:val="left"/>
      <w:pPr>
        <w:ind w:left="5415" w:hanging="360"/>
      </w:pPr>
    </w:lvl>
    <w:lvl w:ilvl="6">
      <w:numFmt w:val="bullet"/>
      <w:lvlText w:val="•"/>
      <w:lvlJc w:val="left"/>
      <w:pPr>
        <w:ind w:left="6384" w:hanging="360"/>
      </w:pPr>
    </w:lvl>
    <w:lvl w:ilvl="7">
      <w:numFmt w:val="bullet"/>
      <w:lvlText w:val="•"/>
      <w:lvlJc w:val="left"/>
      <w:pPr>
        <w:ind w:left="7353" w:hanging="360"/>
      </w:pPr>
    </w:lvl>
    <w:lvl w:ilvl="8">
      <w:numFmt w:val="bullet"/>
      <w:lvlText w:val="•"/>
      <w:lvlJc w:val="left"/>
      <w:pPr>
        <w:ind w:left="8322" w:hanging="360"/>
      </w:pPr>
    </w:lvl>
  </w:abstractNum>
  <w:abstractNum w:abstractNumId="1" w15:restartNumberingAfterBreak="0">
    <w:nsid w:val="46951319"/>
    <w:multiLevelType w:val="hybridMultilevel"/>
    <w:tmpl w:val="4478140A"/>
    <w:lvl w:ilvl="0" w:tplc="6A90879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7D"/>
    <w:rsid w:val="001F0DB6"/>
    <w:rsid w:val="002D4E7D"/>
    <w:rsid w:val="00315E31"/>
    <w:rsid w:val="00344345"/>
    <w:rsid w:val="003D3222"/>
    <w:rsid w:val="0064364F"/>
    <w:rsid w:val="0089059A"/>
    <w:rsid w:val="00892121"/>
    <w:rsid w:val="00AC5F31"/>
    <w:rsid w:val="00AE654B"/>
    <w:rsid w:val="00AF3C9F"/>
    <w:rsid w:val="00B17050"/>
    <w:rsid w:val="00BC458A"/>
    <w:rsid w:val="00C75B69"/>
    <w:rsid w:val="00D06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1DFCD"/>
  <w15:chartTrackingRefBased/>
  <w15:docId w15:val="{54DB1C04-FFA0-494C-A194-3961F3DF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D4E7D"/>
    <w:pPr>
      <w:widowControl w:val="0"/>
      <w:autoSpaceDE w:val="0"/>
      <w:autoSpaceDN w:val="0"/>
      <w:adjustRightInd w:val="0"/>
      <w:spacing w:after="0" w:line="240" w:lineRule="auto"/>
    </w:pPr>
    <w:rPr>
      <w:rFonts w:ascii="Calibri" w:eastAsia="DengXi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4E7D"/>
    <w:rPr>
      <w:color w:val="0563C1" w:themeColor="hyperlink"/>
      <w:u w:val="single"/>
    </w:rPr>
  </w:style>
  <w:style w:type="paragraph" w:styleId="ListParagraph">
    <w:name w:val="List Paragraph"/>
    <w:basedOn w:val="Normal"/>
    <w:uiPriority w:val="34"/>
    <w:qFormat/>
    <w:rsid w:val="002D4E7D"/>
    <w:pPr>
      <w:ind w:left="720"/>
      <w:contextualSpacing/>
    </w:pPr>
  </w:style>
  <w:style w:type="paragraph" w:styleId="Date">
    <w:name w:val="Date"/>
    <w:basedOn w:val="Normal"/>
    <w:next w:val="Normal"/>
    <w:link w:val="DateChar"/>
    <w:uiPriority w:val="99"/>
    <w:semiHidden/>
    <w:unhideWhenUsed/>
    <w:rsid w:val="00AC5F31"/>
  </w:style>
  <w:style w:type="character" w:customStyle="1" w:styleId="DateChar">
    <w:name w:val="Date Char"/>
    <w:basedOn w:val="DefaultParagraphFont"/>
    <w:link w:val="Date"/>
    <w:uiPriority w:val="99"/>
    <w:semiHidden/>
    <w:rsid w:val="00AC5F31"/>
    <w:rPr>
      <w:rFonts w:ascii="Calibri" w:eastAsia="DengXi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fbenefits.ffga.com/highlandparkisd/medical/" TargetMode="External"/><Relationship Id="rId13" Type="http://schemas.openxmlformats.org/officeDocument/2006/relationships/hyperlink" Target="https://ffbenefits.ffga.com/highlandparkisd/vision/" TargetMode="External"/><Relationship Id="rId18" Type="http://schemas.openxmlformats.org/officeDocument/2006/relationships/hyperlink" Target="https://ffbenefits.ffga.com/highlandparkisd/medical-transport/" TargetMode="External"/><Relationship Id="rId3" Type="http://schemas.openxmlformats.org/officeDocument/2006/relationships/settings" Target="settings.xml"/><Relationship Id="rId21" Type="http://schemas.openxmlformats.org/officeDocument/2006/relationships/hyperlink" Target="https://ffbenefits.ffga.com/highlandparkisd/pet-insurance/" TargetMode="External"/><Relationship Id="rId7" Type="http://schemas.openxmlformats.org/officeDocument/2006/relationships/hyperlink" Target="plan-highlights-region-10-2025-26.pdf" TargetMode="External"/><Relationship Id="rId12" Type="http://schemas.openxmlformats.org/officeDocument/2006/relationships/hyperlink" Target="https://ffbenefits.ffga.com/highlandparkisd/dental/" TargetMode="External"/><Relationship Id="rId17" Type="http://schemas.openxmlformats.org/officeDocument/2006/relationships/hyperlink" Target="https://ffbenefits.ffga.com/highlandparkisd/hospital-indemnity-insurance/" TargetMode="External"/><Relationship Id="rId2" Type="http://schemas.openxmlformats.org/officeDocument/2006/relationships/styles" Target="styles.xml"/><Relationship Id="rId16" Type="http://schemas.openxmlformats.org/officeDocument/2006/relationships/hyperlink" Target="https://ffbenefits.ffga.com/highlandparkisd/critical-illness-insurance/" TargetMode="External"/><Relationship Id="rId20" Type="http://schemas.openxmlformats.org/officeDocument/2006/relationships/hyperlink" Target="https://ffbenefits.ffga.com/highlandparkisd/identity-theft-protection/" TargetMode="External"/><Relationship Id="rId1" Type="http://schemas.openxmlformats.org/officeDocument/2006/relationships/numbering" Target="numbering.xml"/><Relationship Id="rId6" Type="http://schemas.openxmlformats.org/officeDocument/2006/relationships/hyperlink" Target="https://ffbenefits.ffga.com/highlandparkisd/ffinvest-457b-tcg/" TargetMode="External"/><Relationship Id="rId11" Type="http://schemas.openxmlformats.org/officeDocument/2006/relationships/hyperlink" Target="https://ffbenefits.ffga.com/highlandparkisd/telehealth/"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ffbenefits.ffga.com/highlandparkisd/accident/" TargetMode="External"/><Relationship Id="rId23" Type="http://schemas.openxmlformats.org/officeDocument/2006/relationships/fontTable" Target="fontTable.xml"/><Relationship Id="rId10" Type="http://schemas.openxmlformats.org/officeDocument/2006/relationships/hyperlink" Target="https://www.bcbstx.com/trsactivecare/doctors-and-hospitals" TargetMode="External"/><Relationship Id="rId19" Type="http://schemas.openxmlformats.org/officeDocument/2006/relationships/hyperlink" Target="https://ffbenefits.ffga.com/highlandparkisd/legal-plan/" TargetMode="External"/><Relationship Id="rId4" Type="http://schemas.openxmlformats.org/officeDocument/2006/relationships/webSettings" Target="webSettings.xml"/><Relationship Id="rId9" Type="http://schemas.openxmlformats.org/officeDocument/2006/relationships/hyperlink" Target="https://www.bcbstx.com/trsactivecare/doctors-and-hospitals" TargetMode="External"/><Relationship Id="rId14" Type="http://schemas.openxmlformats.org/officeDocument/2006/relationships/hyperlink" Target="https://ffbenefits.ffga.com/highlandparkisd/disability/" TargetMode="External"/><Relationship Id="rId22" Type="http://schemas.openxmlformats.org/officeDocument/2006/relationships/hyperlink" Target="mailto:weaverl@hpi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Weaver</dc:creator>
  <cp:keywords/>
  <dc:description/>
  <cp:lastModifiedBy>Laura Weaver</cp:lastModifiedBy>
  <cp:revision>8</cp:revision>
  <dcterms:created xsi:type="dcterms:W3CDTF">2025-06-03T21:21:00Z</dcterms:created>
  <dcterms:modified xsi:type="dcterms:W3CDTF">2025-06-17T12:44:00Z</dcterms:modified>
</cp:coreProperties>
</file>