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A85B6" w14:textId="77777777" w:rsidR="00734EDC" w:rsidRDefault="00734EDC"/>
    <w:p w14:paraId="29F853E3" w14:textId="77777777" w:rsidR="00734EDC" w:rsidRDefault="00EB3D8B">
      <w:pPr>
        <w:rPr>
          <w:rFonts w:ascii="Inter ExtraBold" w:eastAsia="Inter ExtraBold" w:hAnsi="Inter ExtraBold" w:cs="Inter ExtraBold"/>
          <w:b/>
        </w:rPr>
      </w:pPr>
      <w:r>
        <w:rPr>
          <w:rFonts w:ascii="Inter ExtraBold" w:eastAsia="Inter ExtraBold" w:hAnsi="Inter ExtraBold" w:cs="Inter ExtraBold"/>
          <w:b/>
        </w:rPr>
        <w:t xml:space="preserve">LegalShield/IDShield Benefit Booklet Copy </w:t>
      </w:r>
    </w:p>
    <w:p w14:paraId="36B6EADB" w14:textId="77777777" w:rsidR="00734EDC" w:rsidRDefault="00EB3D8B">
      <w:pPr>
        <w:pBdr>
          <w:top w:val="nil"/>
          <w:left w:val="nil"/>
          <w:bottom w:val="nil"/>
          <w:right w:val="nil"/>
          <w:between w:val="nil"/>
        </w:pBdr>
        <w:rPr>
          <w:color w:val="000000"/>
          <w:sz w:val="22"/>
          <w:szCs w:val="22"/>
        </w:rPr>
      </w:pPr>
      <w:r>
        <w:rPr>
          <w:color w:val="000000"/>
          <w:sz w:val="22"/>
          <w:szCs w:val="22"/>
        </w:rPr>
        <w:t>___________________________________________________________________________________</w:t>
      </w:r>
    </w:p>
    <w:p w14:paraId="225CA0A9" w14:textId="77777777" w:rsidR="00734EDC" w:rsidRDefault="00734EDC">
      <w:pPr>
        <w:pBdr>
          <w:top w:val="nil"/>
          <w:left w:val="nil"/>
          <w:bottom w:val="nil"/>
          <w:right w:val="nil"/>
          <w:between w:val="nil"/>
        </w:pBdr>
        <w:rPr>
          <w:b/>
          <w:color w:val="000000"/>
          <w:sz w:val="22"/>
          <w:szCs w:val="22"/>
          <w:u w:val="single"/>
        </w:rPr>
      </w:pPr>
    </w:p>
    <w:p w14:paraId="568C49B6" w14:textId="77777777" w:rsidR="00734EDC" w:rsidRDefault="00EB3D8B">
      <w:pPr>
        <w:spacing w:after="160" w:line="259" w:lineRule="auto"/>
        <w:rPr>
          <w:rFonts w:ascii="Inter" w:eastAsia="Inter" w:hAnsi="Inter" w:cs="Inter"/>
          <w:color w:val="000000"/>
          <w:sz w:val="22"/>
          <w:szCs w:val="22"/>
        </w:rPr>
      </w:pPr>
      <w:r>
        <w:rPr>
          <w:rFonts w:ascii="Inter" w:eastAsia="Inter" w:hAnsi="Inter" w:cs="Inter"/>
          <w:b/>
          <w:color w:val="000000"/>
          <w:sz w:val="22"/>
          <w:szCs w:val="22"/>
        </w:rPr>
        <w:t>Protect Yourself and Family with LegalShield</w:t>
      </w:r>
    </w:p>
    <w:p w14:paraId="5EF4AE8C" w14:textId="77777777" w:rsidR="00734EDC" w:rsidRDefault="00EB3D8B">
      <w:pPr>
        <w:spacing w:line="257" w:lineRule="auto"/>
        <w:rPr>
          <w:rFonts w:ascii="Inter" w:eastAsia="Inter" w:hAnsi="Inter" w:cs="Inter"/>
          <w:color w:val="000000"/>
          <w:sz w:val="22"/>
          <w:szCs w:val="22"/>
        </w:rPr>
      </w:pPr>
      <w:r>
        <w:rPr>
          <w:rFonts w:ascii="Inter" w:eastAsia="Inter" w:hAnsi="Inter" w:cs="Inter"/>
          <w:color w:val="000000"/>
          <w:sz w:val="22"/>
          <w:szCs w:val="22"/>
        </w:rPr>
        <w:t>The legal plan, administered by LegalShield, gives you direct access to a dedicated provider law firm for unlimited phone consultation on most personal legal issues including, but not limited to:</w:t>
      </w:r>
    </w:p>
    <w:p w14:paraId="6BD90C1F" w14:textId="77777777" w:rsidR="00734EDC" w:rsidRDefault="00734EDC">
      <w:pPr>
        <w:spacing w:line="257" w:lineRule="auto"/>
        <w:rPr>
          <w:rFonts w:ascii="Inter" w:eastAsia="Inter" w:hAnsi="Inter" w:cs="Inter"/>
          <w:color w:val="000000"/>
          <w:sz w:val="22"/>
          <w:szCs w:val="22"/>
        </w:rPr>
      </w:pPr>
    </w:p>
    <w:p w14:paraId="00B2E43F" w14:textId="77777777" w:rsidR="00734EDC" w:rsidRDefault="00EB3D8B">
      <w:pPr>
        <w:numPr>
          <w:ilvl w:val="0"/>
          <w:numId w:val="1"/>
        </w:numPr>
        <w:pBdr>
          <w:top w:val="nil"/>
          <w:left w:val="nil"/>
          <w:bottom w:val="nil"/>
          <w:right w:val="nil"/>
          <w:between w:val="nil"/>
        </w:pBdr>
        <w:spacing w:line="259" w:lineRule="auto"/>
        <w:rPr>
          <w:rFonts w:ascii="Inter" w:eastAsia="Inter" w:hAnsi="Inter" w:cs="Inter"/>
          <w:color w:val="000000"/>
          <w:sz w:val="22"/>
          <w:szCs w:val="22"/>
        </w:rPr>
      </w:pPr>
      <w:r>
        <w:rPr>
          <w:rFonts w:ascii="Inter" w:eastAsia="Inter" w:hAnsi="Inter" w:cs="Inter"/>
          <w:b/>
          <w:color w:val="000000"/>
          <w:sz w:val="22"/>
          <w:szCs w:val="22"/>
        </w:rPr>
        <w:t>Estate planning:</w:t>
      </w:r>
      <w:r>
        <w:rPr>
          <w:rFonts w:ascii="Inter" w:eastAsia="Inter" w:hAnsi="Inter" w:cs="Inter"/>
          <w:color w:val="000000"/>
          <w:sz w:val="22"/>
          <w:szCs w:val="22"/>
        </w:rPr>
        <w:t xml:space="preserve"> standard wills, living wills, trusts, health and financial powers of attorney, advance directives, probate</w:t>
      </w:r>
    </w:p>
    <w:p w14:paraId="69EAF669" w14:textId="77777777" w:rsidR="00734EDC" w:rsidRDefault="00EB3D8B">
      <w:pPr>
        <w:numPr>
          <w:ilvl w:val="0"/>
          <w:numId w:val="1"/>
        </w:numPr>
        <w:pBdr>
          <w:top w:val="nil"/>
          <w:left w:val="nil"/>
          <w:bottom w:val="nil"/>
          <w:right w:val="nil"/>
          <w:between w:val="nil"/>
        </w:pBdr>
        <w:spacing w:line="259" w:lineRule="auto"/>
        <w:rPr>
          <w:rFonts w:ascii="Inter" w:eastAsia="Inter" w:hAnsi="Inter" w:cs="Inter"/>
          <w:color w:val="000000"/>
          <w:sz w:val="22"/>
          <w:szCs w:val="22"/>
        </w:rPr>
      </w:pPr>
      <w:r>
        <w:rPr>
          <w:rFonts w:ascii="Inter" w:eastAsia="Inter" w:hAnsi="Inter" w:cs="Inter"/>
          <w:b/>
          <w:color w:val="000000"/>
          <w:sz w:val="22"/>
          <w:szCs w:val="22"/>
        </w:rPr>
        <w:t>Real estate:</w:t>
      </w:r>
      <w:r>
        <w:rPr>
          <w:rFonts w:ascii="Inter" w:eastAsia="Inter" w:hAnsi="Inter" w:cs="Inter"/>
          <w:color w:val="000000"/>
          <w:sz w:val="22"/>
          <w:szCs w:val="22"/>
        </w:rPr>
        <w:t xml:space="preserve"> sale or home purchase, mortgages, deeds, construction, foreclosures</w:t>
      </w:r>
    </w:p>
    <w:p w14:paraId="75FC1CD1" w14:textId="77777777" w:rsidR="00734EDC" w:rsidRDefault="00EB3D8B">
      <w:pPr>
        <w:numPr>
          <w:ilvl w:val="0"/>
          <w:numId w:val="1"/>
        </w:numPr>
        <w:pBdr>
          <w:top w:val="nil"/>
          <w:left w:val="nil"/>
          <w:bottom w:val="nil"/>
          <w:right w:val="nil"/>
          <w:between w:val="nil"/>
        </w:pBdr>
        <w:spacing w:line="259" w:lineRule="auto"/>
        <w:rPr>
          <w:rFonts w:ascii="Inter" w:eastAsia="Inter" w:hAnsi="Inter" w:cs="Inter"/>
          <w:color w:val="000000"/>
          <w:sz w:val="22"/>
          <w:szCs w:val="22"/>
        </w:rPr>
      </w:pPr>
      <w:r>
        <w:rPr>
          <w:rFonts w:ascii="Inter" w:eastAsia="Inter" w:hAnsi="Inter" w:cs="Inter"/>
          <w:b/>
          <w:color w:val="000000"/>
          <w:sz w:val="22"/>
          <w:szCs w:val="22"/>
        </w:rPr>
        <w:t>Renter:</w:t>
      </w:r>
      <w:r>
        <w:rPr>
          <w:rFonts w:ascii="Inter" w:eastAsia="Inter" w:hAnsi="Inter" w:cs="Inter"/>
          <w:color w:val="000000"/>
          <w:sz w:val="22"/>
          <w:szCs w:val="22"/>
        </w:rPr>
        <w:t xml:space="preserve"> contract reviews, disputes with the landlord</w:t>
      </w:r>
    </w:p>
    <w:p w14:paraId="63EA8133" w14:textId="77777777" w:rsidR="00734EDC" w:rsidRDefault="00EB3D8B">
      <w:pPr>
        <w:numPr>
          <w:ilvl w:val="0"/>
          <w:numId w:val="1"/>
        </w:numPr>
        <w:pBdr>
          <w:top w:val="nil"/>
          <w:left w:val="nil"/>
          <w:bottom w:val="nil"/>
          <w:right w:val="nil"/>
          <w:between w:val="nil"/>
        </w:pBdr>
        <w:spacing w:line="259" w:lineRule="auto"/>
        <w:rPr>
          <w:rFonts w:ascii="Inter" w:eastAsia="Inter" w:hAnsi="Inter" w:cs="Inter"/>
          <w:color w:val="000000"/>
          <w:sz w:val="22"/>
          <w:szCs w:val="22"/>
        </w:rPr>
      </w:pPr>
      <w:r>
        <w:rPr>
          <w:rFonts w:ascii="Inter" w:eastAsia="Inter" w:hAnsi="Inter" w:cs="Inter"/>
          <w:b/>
          <w:color w:val="000000"/>
          <w:sz w:val="22"/>
          <w:szCs w:val="22"/>
        </w:rPr>
        <w:t>Family law:</w:t>
      </w:r>
      <w:r>
        <w:rPr>
          <w:rFonts w:ascii="Inter" w:eastAsia="Inter" w:hAnsi="Inter" w:cs="Inter"/>
          <w:color w:val="000000"/>
          <w:sz w:val="22"/>
          <w:szCs w:val="22"/>
        </w:rPr>
        <w:t xml:space="preserve"> name change, divorce, separation, adoption (all uncontested) </w:t>
      </w:r>
    </w:p>
    <w:p w14:paraId="366B645C" w14:textId="77777777" w:rsidR="00734EDC" w:rsidRDefault="00EB3D8B">
      <w:pPr>
        <w:numPr>
          <w:ilvl w:val="0"/>
          <w:numId w:val="1"/>
        </w:numPr>
        <w:pBdr>
          <w:top w:val="nil"/>
          <w:left w:val="nil"/>
          <w:bottom w:val="nil"/>
          <w:right w:val="nil"/>
          <w:between w:val="nil"/>
        </w:pBdr>
        <w:spacing w:line="259" w:lineRule="auto"/>
        <w:rPr>
          <w:rFonts w:ascii="Inter" w:eastAsia="Inter" w:hAnsi="Inter" w:cs="Inter"/>
          <w:color w:val="000000"/>
          <w:sz w:val="22"/>
          <w:szCs w:val="22"/>
        </w:rPr>
      </w:pPr>
      <w:r>
        <w:rPr>
          <w:rFonts w:ascii="Inter" w:eastAsia="Inter" w:hAnsi="Inter" w:cs="Inter"/>
          <w:b/>
          <w:color w:val="000000"/>
          <w:sz w:val="22"/>
          <w:szCs w:val="22"/>
        </w:rPr>
        <w:t>Consumer protection:</w:t>
      </w:r>
      <w:r>
        <w:rPr>
          <w:rFonts w:ascii="Inter" w:eastAsia="Inter" w:hAnsi="Inter" w:cs="Inter"/>
          <w:color w:val="000000"/>
          <w:sz w:val="22"/>
          <w:szCs w:val="22"/>
        </w:rPr>
        <w:t xml:space="preserve"> billing disputes, tax audits, loan modifications, credit reports/repairs, etc.  </w:t>
      </w:r>
    </w:p>
    <w:p w14:paraId="50F5E74D" w14:textId="77777777" w:rsidR="00734EDC" w:rsidRDefault="00EB3D8B">
      <w:pPr>
        <w:numPr>
          <w:ilvl w:val="0"/>
          <w:numId w:val="1"/>
        </w:numPr>
        <w:pBdr>
          <w:top w:val="nil"/>
          <w:left w:val="nil"/>
          <w:bottom w:val="nil"/>
          <w:right w:val="nil"/>
          <w:between w:val="nil"/>
        </w:pBdr>
        <w:spacing w:line="259" w:lineRule="auto"/>
        <w:rPr>
          <w:rFonts w:ascii="Inter" w:eastAsia="Inter" w:hAnsi="Inter" w:cs="Inter"/>
          <w:color w:val="000000"/>
          <w:sz w:val="22"/>
          <w:szCs w:val="22"/>
        </w:rPr>
      </w:pPr>
      <w:r>
        <w:rPr>
          <w:rFonts w:ascii="Inter" w:eastAsia="Inter" w:hAnsi="Inter" w:cs="Inter"/>
          <w:b/>
          <w:color w:val="000000"/>
          <w:sz w:val="22"/>
          <w:szCs w:val="22"/>
        </w:rPr>
        <w:t>Traffic:</w:t>
      </w:r>
      <w:r>
        <w:rPr>
          <w:rFonts w:ascii="Inter" w:eastAsia="Inter" w:hAnsi="Inter" w:cs="Inter"/>
          <w:color w:val="000000"/>
          <w:sz w:val="22"/>
          <w:szCs w:val="22"/>
        </w:rPr>
        <w:t xml:space="preserve"> Moving violations, speeding tickets, tragic accidents, property damage collection, and license restoration</w:t>
      </w:r>
    </w:p>
    <w:p w14:paraId="04B75290" w14:textId="77777777" w:rsidR="00734EDC" w:rsidRDefault="00EB3D8B">
      <w:pPr>
        <w:numPr>
          <w:ilvl w:val="0"/>
          <w:numId w:val="1"/>
        </w:numPr>
        <w:pBdr>
          <w:top w:val="nil"/>
          <w:left w:val="nil"/>
          <w:bottom w:val="nil"/>
          <w:right w:val="nil"/>
          <w:between w:val="nil"/>
        </w:pBdr>
        <w:spacing w:line="259" w:lineRule="auto"/>
        <w:rPr>
          <w:rFonts w:ascii="Inter" w:eastAsia="Inter" w:hAnsi="Inter" w:cs="Inter"/>
          <w:color w:val="000000"/>
          <w:sz w:val="22"/>
          <w:szCs w:val="22"/>
        </w:rPr>
      </w:pPr>
      <w:r>
        <w:rPr>
          <w:rFonts w:ascii="Inter" w:eastAsia="Inter" w:hAnsi="Inter" w:cs="Inter"/>
          <w:b/>
          <w:color w:val="000000"/>
          <w:sz w:val="22"/>
          <w:szCs w:val="22"/>
        </w:rPr>
        <w:t>Tax audit:</w:t>
      </w:r>
      <w:r>
        <w:rPr>
          <w:rFonts w:ascii="Inter" w:eastAsia="Inter" w:hAnsi="Inter" w:cs="Inter"/>
          <w:color w:val="000000"/>
          <w:sz w:val="22"/>
          <w:szCs w:val="22"/>
        </w:rPr>
        <w:t xml:space="preserve"> Receive consultation if audited by local, state, or federal government on your personal tax returns </w:t>
      </w:r>
    </w:p>
    <w:p w14:paraId="07E70CC6" w14:textId="77777777" w:rsidR="00734EDC" w:rsidRDefault="00EB3D8B">
      <w:pPr>
        <w:numPr>
          <w:ilvl w:val="0"/>
          <w:numId w:val="1"/>
        </w:numPr>
        <w:pBdr>
          <w:top w:val="nil"/>
          <w:left w:val="nil"/>
          <w:bottom w:val="nil"/>
          <w:right w:val="nil"/>
          <w:between w:val="nil"/>
        </w:pBdr>
        <w:spacing w:line="259" w:lineRule="auto"/>
        <w:rPr>
          <w:rFonts w:ascii="Inter" w:eastAsia="Inter" w:hAnsi="Inter" w:cs="Inter"/>
          <w:color w:val="000000"/>
          <w:sz w:val="22"/>
          <w:szCs w:val="22"/>
        </w:rPr>
      </w:pPr>
      <w:r>
        <w:rPr>
          <w:rFonts w:ascii="Inter" w:eastAsia="Inter" w:hAnsi="Inter" w:cs="Inter"/>
          <w:b/>
          <w:color w:val="000000"/>
          <w:sz w:val="22"/>
          <w:szCs w:val="22"/>
        </w:rPr>
        <w:t xml:space="preserve">Letters and phone </w:t>
      </w:r>
      <w:proofErr w:type="gramStart"/>
      <w:r>
        <w:rPr>
          <w:rFonts w:ascii="Inter" w:eastAsia="Inter" w:hAnsi="Inter" w:cs="Inter"/>
          <w:b/>
          <w:color w:val="000000"/>
          <w:sz w:val="22"/>
          <w:szCs w:val="22"/>
        </w:rPr>
        <w:t>calls</w:t>
      </w:r>
      <w:proofErr w:type="gramEnd"/>
      <w:r>
        <w:rPr>
          <w:rFonts w:ascii="Inter" w:eastAsia="Inter" w:hAnsi="Inter" w:cs="Inter"/>
          <w:b/>
          <w:color w:val="000000"/>
          <w:sz w:val="22"/>
          <w:szCs w:val="22"/>
        </w:rPr>
        <w:t xml:space="preserve"> on your behalf: </w:t>
      </w:r>
      <w:r>
        <w:rPr>
          <w:rFonts w:ascii="Inter" w:eastAsia="Inter" w:hAnsi="Inter" w:cs="Inter"/>
          <w:color w:val="000000"/>
          <w:sz w:val="22"/>
          <w:szCs w:val="22"/>
        </w:rPr>
        <w:t xml:space="preserve">A phone call or letter on law firm letterhead can help quickly resolve disputes before they escalate. For example, faulty mechanic repair </w:t>
      </w:r>
    </w:p>
    <w:p w14:paraId="45E1ACB8" w14:textId="77777777" w:rsidR="00734EDC" w:rsidRDefault="00EB3D8B">
      <w:pPr>
        <w:numPr>
          <w:ilvl w:val="0"/>
          <w:numId w:val="1"/>
        </w:numPr>
        <w:pBdr>
          <w:top w:val="nil"/>
          <w:left w:val="nil"/>
          <w:bottom w:val="nil"/>
          <w:right w:val="nil"/>
          <w:between w:val="nil"/>
        </w:pBdr>
        <w:spacing w:line="259" w:lineRule="auto"/>
        <w:rPr>
          <w:rFonts w:ascii="Inter" w:eastAsia="Inter" w:hAnsi="Inter" w:cs="Inter"/>
          <w:color w:val="000000"/>
          <w:sz w:val="22"/>
          <w:szCs w:val="22"/>
        </w:rPr>
      </w:pPr>
      <w:r>
        <w:rPr>
          <w:rFonts w:ascii="Inter" w:eastAsia="Inter" w:hAnsi="Inter" w:cs="Inter"/>
          <w:b/>
          <w:color w:val="000000"/>
          <w:sz w:val="22"/>
          <w:szCs w:val="22"/>
        </w:rPr>
        <w:t xml:space="preserve">Contract and document review: </w:t>
      </w:r>
      <w:r>
        <w:rPr>
          <w:rFonts w:ascii="Inter" w:eastAsia="Inter" w:hAnsi="Inter" w:cs="Inter"/>
          <w:color w:val="000000"/>
          <w:sz w:val="22"/>
          <w:szCs w:val="22"/>
        </w:rPr>
        <w:t xml:space="preserve">Your provider law firm can review personal documents, for example, a home rental lease (up to 15 pages) </w:t>
      </w:r>
    </w:p>
    <w:p w14:paraId="7DABEFCC" w14:textId="77777777" w:rsidR="00734EDC" w:rsidRDefault="00EB3D8B">
      <w:pPr>
        <w:numPr>
          <w:ilvl w:val="0"/>
          <w:numId w:val="1"/>
        </w:numPr>
        <w:pBdr>
          <w:top w:val="nil"/>
          <w:left w:val="nil"/>
          <w:bottom w:val="nil"/>
          <w:right w:val="nil"/>
          <w:between w:val="nil"/>
        </w:pBdr>
        <w:spacing w:after="160" w:line="259" w:lineRule="auto"/>
        <w:rPr>
          <w:rFonts w:ascii="Inter" w:eastAsia="Inter" w:hAnsi="Inter" w:cs="Inter"/>
          <w:color w:val="000000"/>
          <w:sz w:val="22"/>
          <w:szCs w:val="22"/>
        </w:rPr>
      </w:pPr>
      <w:r>
        <w:rPr>
          <w:rFonts w:ascii="Inter" w:eastAsia="Inter" w:hAnsi="Inter" w:cs="Inter"/>
          <w:b/>
          <w:color w:val="000000"/>
          <w:sz w:val="22"/>
          <w:szCs w:val="22"/>
        </w:rPr>
        <w:t xml:space="preserve">24/7 emergency access: </w:t>
      </w:r>
      <w:r>
        <w:rPr>
          <w:rFonts w:ascii="Inter" w:eastAsia="Inter" w:hAnsi="Inter" w:cs="Inter"/>
          <w:color w:val="000000"/>
          <w:sz w:val="22"/>
          <w:szCs w:val="22"/>
        </w:rPr>
        <w:t>Live access to a provider lawyer for covered emergency services</w:t>
      </w:r>
    </w:p>
    <w:p w14:paraId="481B66F6" w14:textId="2AEE4AA2" w:rsidR="00734EDC" w:rsidRDefault="00EB3D8B">
      <w:pPr>
        <w:spacing w:after="160" w:line="259" w:lineRule="auto"/>
        <w:rPr>
          <w:rFonts w:ascii="Inter" w:eastAsia="Inter" w:hAnsi="Inter" w:cs="Inter"/>
          <w:color w:val="000000"/>
          <w:sz w:val="22"/>
          <w:szCs w:val="22"/>
        </w:rPr>
      </w:pPr>
      <w:r>
        <w:rPr>
          <w:rFonts w:ascii="Inter" w:eastAsia="Inter" w:hAnsi="Inter" w:cs="Inter"/>
          <w:color w:val="000000"/>
          <w:sz w:val="22"/>
          <w:szCs w:val="22"/>
        </w:rPr>
        <w:t xml:space="preserve">In addition to unlimited phone consultation, your provider law firm will create a will, power of attorney, and living will on your behalf </w:t>
      </w:r>
      <w:r>
        <w:rPr>
          <w:rFonts w:ascii="Inter" w:eastAsia="Inter" w:hAnsi="Inter" w:cs="Inter"/>
          <w:sz w:val="22"/>
          <w:szCs w:val="22"/>
        </w:rPr>
        <w:t>and</w:t>
      </w:r>
      <w:r>
        <w:rPr>
          <w:rFonts w:ascii="Inter" w:eastAsia="Inter" w:hAnsi="Inter" w:cs="Inter"/>
          <w:color w:val="000000"/>
          <w:sz w:val="22"/>
          <w:szCs w:val="22"/>
        </w:rPr>
        <w:t xml:space="preserve"> provide legal representation for traffic violations, uncontested divorce, consumer protection, civil litigation, and tax </w:t>
      </w:r>
      <w:r>
        <w:rPr>
          <w:rFonts w:ascii="Inter" w:eastAsia="Inter" w:hAnsi="Inter" w:cs="Inter"/>
          <w:sz w:val="22"/>
          <w:szCs w:val="22"/>
        </w:rPr>
        <w:t>audits</w:t>
      </w:r>
      <w:r>
        <w:rPr>
          <w:rFonts w:ascii="Inter" w:eastAsia="Inter" w:hAnsi="Inter" w:cs="Inter"/>
          <w:color w:val="000000"/>
          <w:sz w:val="22"/>
          <w:szCs w:val="22"/>
        </w:rPr>
        <w:t>.</w:t>
      </w:r>
      <w:r>
        <w:rPr>
          <w:rFonts w:ascii="Inter" w:eastAsia="Inter" w:hAnsi="Inter" w:cs="Inter"/>
          <w:sz w:val="22"/>
          <w:szCs w:val="22"/>
        </w:rPr>
        <w:t xml:space="preserve"> </w:t>
      </w:r>
      <w:r>
        <w:rPr>
          <w:rFonts w:ascii="Inter" w:eastAsia="Inter" w:hAnsi="Inter" w:cs="Inter"/>
          <w:color w:val="000000"/>
          <w:sz w:val="22"/>
          <w:szCs w:val="22"/>
        </w:rPr>
        <w:t xml:space="preserve">Representation on most other personal legal matters </w:t>
      </w:r>
      <w:r>
        <w:rPr>
          <w:rFonts w:ascii="Inter" w:eastAsia="Inter" w:hAnsi="Inter" w:cs="Inter"/>
          <w:sz w:val="22"/>
          <w:szCs w:val="22"/>
        </w:rPr>
        <w:t>receives</w:t>
      </w:r>
      <w:r>
        <w:rPr>
          <w:rFonts w:ascii="Inter" w:eastAsia="Inter" w:hAnsi="Inter" w:cs="Inter"/>
          <w:color w:val="000000"/>
          <w:sz w:val="22"/>
          <w:szCs w:val="22"/>
        </w:rPr>
        <w:t xml:space="preserve"> a 25% discount off the provider law firm's standard hourly rate. </w:t>
      </w:r>
    </w:p>
    <w:p w14:paraId="5E49BCF6" w14:textId="77777777" w:rsidR="00734EDC" w:rsidRDefault="00734EDC">
      <w:pPr>
        <w:rPr>
          <w:rFonts w:ascii="Inter" w:eastAsia="Inter" w:hAnsi="Inter" w:cs="Inter"/>
          <w:sz w:val="22"/>
          <w:szCs w:val="22"/>
        </w:rPr>
      </w:pPr>
    </w:p>
    <w:p w14:paraId="4DE32227" w14:textId="6B4B5442" w:rsidR="00734EDC" w:rsidRDefault="00EB3D8B">
      <w:pPr>
        <w:rPr>
          <w:rFonts w:ascii="Inter" w:eastAsia="Inter" w:hAnsi="Inter" w:cs="Inter"/>
          <w:sz w:val="22"/>
          <w:szCs w:val="22"/>
        </w:rPr>
      </w:pPr>
      <w:r>
        <w:rPr>
          <w:rFonts w:ascii="Inter" w:eastAsia="Inter" w:hAnsi="Inter" w:cs="Inter"/>
          <w:sz w:val="22"/>
          <w:szCs w:val="22"/>
        </w:rPr>
        <w:t xml:space="preserve">For </w:t>
      </w:r>
      <w:r w:rsidR="0089067C">
        <w:rPr>
          <w:rFonts w:ascii="Inter" w:eastAsia="Inter" w:hAnsi="Inter" w:cs="Inter"/>
          <w:sz w:val="22"/>
          <w:szCs w:val="22"/>
        </w:rPr>
        <w:t>$18.95</w:t>
      </w:r>
      <w:r>
        <w:rPr>
          <w:rFonts w:ascii="Inter" w:eastAsia="Inter" w:hAnsi="Inter" w:cs="Inter"/>
          <w:sz w:val="22"/>
          <w:szCs w:val="22"/>
        </w:rPr>
        <w:t xml:space="preserve"> a month, </w:t>
      </w:r>
      <w:r>
        <w:rPr>
          <w:rFonts w:ascii="Inter" w:eastAsia="Inter" w:hAnsi="Inter" w:cs="Inter"/>
          <w:sz w:val="22"/>
          <w:szCs w:val="22"/>
          <w:highlight w:val="white"/>
        </w:rPr>
        <w:t>LegalShield provides affordable protection for you, your spouse, and your children.</w:t>
      </w:r>
    </w:p>
    <w:p w14:paraId="1DA20484" w14:textId="77777777" w:rsidR="00734EDC" w:rsidRDefault="00734EDC">
      <w:pPr>
        <w:rPr>
          <w:rFonts w:ascii="Inter" w:eastAsia="Inter" w:hAnsi="Inter" w:cs="Inter"/>
        </w:rPr>
      </w:pPr>
    </w:p>
    <w:p w14:paraId="6B940754" w14:textId="77777777" w:rsidR="00734EDC" w:rsidRDefault="00734EDC">
      <w:pPr>
        <w:rPr>
          <w:rFonts w:ascii="Inter" w:eastAsia="Inter" w:hAnsi="Inter" w:cs="Inter"/>
          <w:b/>
          <w:sz w:val="22"/>
          <w:szCs w:val="22"/>
          <w:u w:val="single"/>
        </w:rPr>
      </w:pPr>
    </w:p>
    <w:p w14:paraId="28EA1761" w14:textId="77777777" w:rsidR="00734EDC" w:rsidRDefault="00734EDC">
      <w:pPr>
        <w:rPr>
          <w:rFonts w:ascii="Inter" w:eastAsia="Inter" w:hAnsi="Inter" w:cs="Inter"/>
          <w:b/>
          <w:sz w:val="22"/>
          <w:szCs w:val="22"/>
          <w:u w:val="single"/>
        </w:rPr>
      </w:pPr>
    </w:p>
    <w:p w14:paraId="378FB370" w14:textId="77777777" w:rsidR="00734EDC" w:rsidRDefault="00734EDC">
      <w:pPr>
        <w:rPr>
          <w:rFonts w:ascii="Inter" w:eastAsia="Inter" w:hAnsi="Inter" w:cs="Inter"/>
          <w:b/>
          <w:sz w:val="22"/>
          <w:szCs w:val="22"/>
          <w:u w:val="single"/>
        </w:rPr>
      </w:pPr>
    </w:p>
    <w:p w14:paraId="1EE3A94E" w14:textId="77777777" w:rsidR="00734EDC" w:rsidRDefault="00734EDC">
      <w:pPr>
        <w:rPr>
          <w:rFonts w:ascii="Inter" w:eastAsia="Inter" w:hAnsi="Inter" w:cs="Inter"/>
          <w:b/>
          <w:sz w:val="22"/>
          <w:szCs w:val="22"/>
          <w:u w:val="single"/>
        </w:rPr>
      </w:pPr>
    </w:p>
    <w:p w14:paraId="1EE2D21B" w14:textId="77777777" w:rsidR="00734EDC" w:rsidRDefault="00734EDC">
      <w:pPr>
        <w:rPr>
          <w:rFonts w:ascii="Inter" w:eastAsia="Inter" w:hAnsi="Inter" w:cs="Inter"/>
          <w:b/>
          <w:sz w:val="22"/>
          <w:szCs w:val="22"/>
          <w:u w:val="single"/>
        </w:rPr>
      </w:pPr>
    </w:p>
    <w:p w14:paraId="7EA31532" w14:textId="77777777" w:rsidR="00734EDC" w:rsidRDefault="00734EDC">
      <w:pPr>
        <w:rPr>
          <w:rFonts w:ascii="Inter" w:eastAsia="Inter" w:hAnsi="Inter" w:cs="Inter"/>
          <w:b/>
          <w:sz w:val="22"/>
          <w:szCs w:val="22"/>
          <w:u w:val="single"/>
        </w:rPr>
      </w:pPr>
    </w:p>
    <w:p w14:paraId="517112A1" w14:textId="77777777" w:rsidR="00734EDC" w:rsidRDefault="00734EDC">
      <w:pPr>
        <w:rPr>
          <w:rFonts w:ascii="Inter" w:eastAsia="Inter" w:hAnsi="Inter" w:cs="Inter"/>
          <w:b/>
          <w:sz w:val="22"/>
          <w:szCs w:val="22"/>
          <w:u w:val="single"/>
        </w:rPr>
      </w:pPr>
    </w:p>
    <w:p w14:paraId="79E480E1" w14:textId="77777777" w:rsidR="00734EDC" w:rsidRDefault="00734EDC">
      <w:pPr>
        <w:rPr>
          <w:rFonts w:ascii="Inter" w:eastAsia="Inter" w:hAnsi="Inter" w:cs="Inter"/>
          <w:b/>
          <w:sz w:val="22"/>
          <w:szCs w:val="22"/>
          <w:u w:val="single"/>
        </w:rPr>
      </w:pPr>
    </w:p>
    <w:p w14:paraId="4E312223" w14:textId="77777777" w:rsidR="00734EDC" w:rsidRDefault="00734EDC">
      <w:pPr>
        <w:rPr>
          <w:rFonts w:ascii="Inter" w:eastAsia="Inter" w:hAnsi="Inter" w:cs="Inter"/>
          <w:b/>
          <w:sz w:val="22"/>
          <w:szCs w:val="22"/>
          <w:u w:val="single"/>
        </w:rPr>
      </w:pPr>
    </w:p>
    <w:p w14:paraId="4DF76FDB" w14:textId="77777777" w:rsidR="00734EDC" w:rsidRDefault="00EB3D8B">
      <w:pPr>
        <w:rPr>
          <w:rFonts w:ascii="Inter" w:eastAsia="Inter" w:hAnsi="Inter" w:cs="Inter"/>
          <w:b/>
          <w:sz w:val="22"/>
          <w:szCs w:val="22"/>
          <w:u w:val="single"/>
        </w:rPr>
      </w:pPr>
      <w:r>
        <w:rPr>
          <w:rFonts w:ascii="Inter" w:eastAsia="Inter" w:hAnsi="Inter" w:cs="Inter"/>
          <w:b/>
          <w:sz w:val="22"/>
          <w:szCs w:val="22"/>
          <w:u w:val="single"/>
        </w:rPr>
        <w:t>IDShield</w:t>
      </w:r>
    </w:p>
    <w:p w14:paraId="288B07EA" w14:textId="77777777" w:rsidR="00734EDC" w:rsidRDefault="00734EDC">
      <w:pPr>
        <w:rPr>
          <w:b/>
          <w:sz w:val="22"/>
          <w:szCs w:val="22"/>
          <w:u w:val="single"/>
        </w:rPr>
      </w:pPr>
    </w:p>
    <w:p w14:paraId="78BB704D" w14:textId="77777777" w:rsidR="00734EDC" w:rsidRDefault="00EB3D8B">
      <w:pPr>
        <w:rPr>
          <w:rFonts w:ascii="Inter" w:eastAsia="Inter" w:hAnsi="Inter" w:cs="Inter"/>
          <w:sz w:val="22"/>
          <w:szCs w:val="22"/>
        </w:rPr>
      </w:pPr>
      <w:r>
        <w:rPr>
          <w:rFonts w:ascii="Inter" w:eastAsia="Inter" w:hAnsi="Inter" w:cs="Inter"/>
          <w:sz w:val="22"/>
          <w:szCs w:val="22"/>
        </w:rPr>
        <w:t>Is your identity protected? Every few seconds, someone has their identity stolen. Identity theft is a growing crime, and our identity theft protection benefit helps protect your identity.</w:t>
      </w:r>
    </w:p>
    <w:p w14:paraId="49D02113" w14:textId="77777777" w:rsidR="00734EDC" w:rsidRDefault="00734EDC">
      <w:pPr>
        <w:pBdr>
          <w:top w:val="nil"/>
          <w:left w:val="nil"/>
          <w:bottom w:val="nil"/>
          <w:right w:val="nil"/>
          <w:between w:val="nil"/>
        </w:pBdr>
        <w:rPr>
          <w:rFonts w:ascii="Inter" w:eastAsia="Inter" w:hAnsi="Inter" w:cs="Inter"/>
          <w:color w:val="000000"/>
          <w:sz w:val="22"/>
          <w:szCs w:val="22"/>
        </w:rPr>
      </w:pPr>
    </w:p>
    <w:p w14:paraId="5091AD58" w14:textId="77777777" w:rsidR="00734EDC" w:rsidRDefault="00EB3D8B">
      <w:pPr>
        <w:pBdr>
          <w:top w:val="nil"/>
          <w:left w:val="nil"/>
          <w:bottom w:val="nil"/>
          <w:right w:val="nil"/>
          <w:between w:val="nil"/>
        </w:pBdr>
        <w:rPr>
          <w:rFonts w:ascii="Inter" w:eastAsia="Inter" w:hAnsi="Inter" w:cs="Inter"/>
          <w:i/>
          <w:color w:val="000000"/>
          <w:sz w:val="22"/>
          <w:szCs w:val="22"/>
        </w:rPr>
      </w:pPr>
      <w:r>
        <w:rPr>
          <w:rFonts w:ascii="Inter" w:eastAsia="Inter" w:hAnsi="Inter" w:cs="Inter"/>
          <w:i/>
          <w:color w:val="000000"/>
          <w:sz w:val="22"/>
          <w:szCs w:val="22"/>
        </w:rPr>
        <w:t>Plan benefits include:  </w:t>
      </w:r>
    </w:p>
    <w:p w14:paraId="7FB3E1D5" w14:textId="77777777" w:rsidR="00734EDC" w:rsidRDefault="00734EDC">
      <w:pPr>
        <w:pBdr>
          <w:top w:val="nil"/>
          <w:left w:val="nil"/>
          <w:bottom w:val="nil"/>
          <w:right w:val="nil"/>
          <w:between w:val="nil"/>
        </w:pBdr>
        <w:rPr>
          <w:rFonts w:ascii="Inter" w:eastAsia="Inter" w:hAnsi="Inter" w:cs="Inter"/>
          <w:color w:val="000000"/>
          <w:sz w:val="22"/>
          <w:szCs w:val="22"/>
        </w:rPr>
      </w:pPr>
    </w:p>
    <w:p w14:paraId="32EB928E" w14:textId="77777777" w:rsidR="00734EDC" w:rsidRPr="0089067C" w:rsidRDefault="00EB3D8B">
      <w:pPr>
        <w:numPr>
          <w:ilvl w:val="0"/>
          <w:numId w:val="2"/>
        </w:numPr>
        <w:pBdr>
          <w:top w:val="nil"/>
          <w:left w:val="nil"/>
          <w:bottom w:val="nil"/>
          <w:right w:val="nil"/>
          <w:between w:val="nil"/>
        </w:pBdr>
        <w:spacing w:line="259" w:lineRule="auto"/>
      </w:pPr>
      <w:r w:rsidRPr="0089067C">
        <w:rPr>
          <w:rFonts w:ascii="Inter" w:eastAsia="Inter" w:hAnsi="Inter" w:cs="Inter"/>
          <w:color w:val="000000"/>
          <w:sz w:val="22"/>
          <w:szCs w:val="22"/>
        </w:rPr>
        <w:t>Identity Fraud Protection Plan of up to $</w:t>
      </w:r>
      <w:r w:rsidRPr="0089067C">
        <w:rPr>
          <w:rFonts w:ascii="Inter" w:eastAsia="Inter" w:hAnsi="Inter" w:cs="Inter"/>
          <w:sz w:val="22"/>
          <w:szCs w:val="22"/>
        </w:rPr>
        <w:t>3</w:t>
      </w:r>
      <w:r w:rsidRPr="0089067C">
        <w:rPr>
          <w:rFonts w:ascii="Inter" w:eastAsia="Inter" w:hAnsi="Inter" w:cs="Inter"/>
          <w:color w:val="000000"/>
          <w:sz w:val="22"/>
          <w:szCs w:val="22"/>
        </w:rPr>
        <w:t xml:space="preserve"> million </w:t>
      </w:r>
    </w:p>
    <w:p w14:paraId="126213E7" w14:textId="77777777" w:rsidR="00734EDC" w:rsidRDefault="00EB3D8B">
      <w:pPr>
        <w:numPr>
          <w:ilvl w:val="0"/>
          <w:numId w:val="2"/>
        </w:numPr>
        <w:pBdr>
          <w:top w:val="nil"/>
          <w:left w:val="nil"/>
          <w:bottom w:val="nil"/>
          <w:right w:val="nil"/>
          <w:between w:val="nil"/>
        </w:pBdr>
        <w:spacing w:line="259" w:lineRule="auto"/>
        <w:rPr>
          <w:rFonts w:ascii="Inter" w:eastAsia="Inter" w:hAnsi="Inter" w:cs="Inter"/>
          <w:color w:val="000000"/>
          <w:sz w:val="22"/>
          <w:szCs w:val="22"/>
        </w:rPr>
      </w:pPr>
      <w:r>
        <w:rPr>
          <w:rFonts w:ascii="Inter" w:eastAsia="Inter" w:hAnsi="Inter" w:cs="Inter"/>
          <w:color w:val="000000"/>
          <w:sz w:val="22"/>
          <w:szCs w:val="22"/>
        </w:rPr>
        <w:t>Financial account protection </w:t>
      </w:r>
    </w:p>
    <w:p w14:paraId="57A22EE0" w14:textId="77777777" w:rsidR="00734EDC" w:rsidRDefault="00EB3D8B">
      <w:pPr>
        <w:numPr>
          <w:ilvl w:val="0"/>
          <w:numId w:val="2"/>
        </w:numPr>
        <w:pBdr>
          <w:top w:val="nil"/>
          <w:left w:val="nil"/>
          <w:bottom w:val="nil"/>
          <w:right w:val="nil"/>
          <w:between w:val="nil"/>
        </w:pBdr>
        <w:spacing w:line="259" w:lineRule="auto"/>
        <w:rPr>
          <w:rFonts w:ascii="Inter" w:eastAsia="Inter" w:hAnsi="Inter" w:cs="Inter"/>
          <w:color w:val="000000"/>
          <w:sz w:val="22"/>
          <w:szCs w:val="22"/>
        </w:rPr>
      </w:pPr>
      <w:r>
        <w:rPr>
          <w:rFonts w:ascii="Inter" w:eastAsia="Inter" w:hAnsi="Inter" w:cs="Inter"/>
          <w:color w:val="000000"/>
          <w:sz w:val="22"/>
          <w:szCs w:val="22"/>
        </w:rPr>
        <w:t>Identity and credit monitoring &amp; threat alerts</w:t>
      </w:r>
    </w:p>
    <w:p w14:paraId="03ED3CCB" w14:textId="77777777" w:rsidR="00734EDC" w:rsidRDefault="00EB3D8B">
      <w:pPr>
        <w:numPr>
          <w:ilvl w:val="0"/>
          <w:numId w:val="2"/>
        </w:numPr>
        <w:pBdr>
          <w:top w:val="nil"/>
          <w:left w:val="nil"/>
          <w:bottom w:val="nil"/>
          <w:right w:val="nil"/>
          <w:between w:val="nil"/>
        </w:pBdr>
        <w:spacing w:line="259" w:lineRule="auto"/>
        <w:rPr>
          <w:rFonts w:ascii="Inter" w:eastAsia="Inter" w:hAnsi="Inter" w:cs="Inter"/>
          <w:color w:val="000000"/>
          <w:sz w:val="22"/>
          <w:szCs w:val="22"/>
        </w:rPr>
      </w:pPr>
      <w:r>
        <w:rPr>
          <w:rFonts w:ascii="Inter" w:eastAsia="Inter" w:hAnsi="Inter" w:cs="Inter"/>
          <w:color w:val="000000"/>
          <w:sz w:val="22"/>
          <w:szCs w:val="22"/>
        </w:rPr>
        <w:t>Child monitoring (Family Plan only) </w:t>
      </w:r>
    </w:p>
    <w:p w14:paraId="3F41DD10" w14:textId="77777777" w:rsidR="00734EDC" w:rsidRDefault="00EB3D8B">
      <w:pPr>
        <w:numPr>
          <w:ilvl w:val="0"/>
          <w:numId w:val="2"/>
        </w:numPr>
        <w:pBdr>
          <w:top w:val="nil"/>
          <w:left w:val="nil"/>
          <w:bottom w:val="nil"/>
          <w:right w:val="nil"/>
          <w:between w:val="nil"/>
        </w:pBdr>
        <w:spacing w:line="259" w:lineRule="auto"/>
        <w:rPr>
          <w:rFonts w:ascii="Inter" w:eastAsia="Inter" w:hAnsi="Inter" w:cs="Inter"/>
          <w:color w:val="000000"/>
          <w:sz w:val="22"/>
          <w:szCs w:val="22"/>
        </w:rPr>
      </w:pPr>
      <w:r>
        <w:rPr>
          <w:rFonts w:ascii="Inter" w:eastAsia="Inter" w:hAnsi="Inter" w:cs="Inter"/>
          <w:color w:val="000000"/>
          <w:sz w:val="22"/>
          <w:szCs w:val="22"/>
        </w:rPr>
        <w:t>Full-service identity restoration by licensed private investigators </w:t>
      </w:r>
    </w:p>
    <w:p w14:paraId="5CCA73D2" w14:textId="77777777" w:rsidR="00734EDC" w:rsidRDefault="00EB3D8B">
      <w:pPr>
        <w:numPr>
          <w:ilvl w:val="0"/>
          <w:numId w:val="2"/>
        </w:numPr>
        <w:pBdr>
          <w:top w:val="nil"/>
          <w:left w:val="nil"/>
          <w:bottom w:val="nil"/>
          <w:right w:val="nil"/>
          <w:between w:val="nil"/>
        </w:pBdr>
        <w:spacing w:line="259" w:lineRule="auto"/>
        <w:rPr>
          <w:rFonts w:ascii="Inter" w:eastAsia="Inter" w:hAnsi="Inter" w:cs="Inter"/>
          <w:color w:val="000000"/>
          <w:sz w:val="22"/>
          <w:szCs w:val="22"/>
        </w:rPr>
      </w:pPr>
      <w:r>
        <w:rPr>
          <w:rFonts w:ascii="Inter" w:eastAsia="Inter" w:hAnsi="Inter" w:cs="Inter"/>
          <w:color w:val="000000"/>
          <w:sz w:val="22"/>
          <w:szCs w:val="22"/>
        </w:rPr>
        <w:t>Monthly credit score tracker </w:t>
      </w:r>
    </w:p>
    <w:p w14:paraId="5DCA244A" w14:textId="77777777" w:rsidR="00734EDC" w:rsidRDefault="00EB3D8B">
      <w:pPr>
        <w:numPr>
          <w:ilvl w:val="0"/>
          <w:numId w:val="2"/>
        </w:numPr>
        <w:pBdr>
          <w:top w:val="nil"/>
          <w:left w:val="nil"/>
          <w:bottom w:val="nil"/>
          <w:right w:val="nil"/>
          <w:between w:val="nil"/>
        </w:pBdr>
        <w:spacing w:line="259" w:lineRule="auto"/>
        <w:rPr>
          <w:rFonts w:ascii="Inter" w:eastAsia="Inter" w:hAnsi="Inter" w:cs="Inter"/>
          <w:color w:val="000000"/>
          <w:sz w:val="22"/>
          <w:szCs w:val="22"/>
        </w:rPr>
      </w:pPr>
      <w:r>
        <w:rPr>
          <w:rFonts w:ascii="Inter" w:eastAsia="Inter" w:hAnsi="Inter" w:cs="Inter"/>
          <w:color w:val="000000"/>
          <w:sz w:val="22"/>
          <w:szCs w:val="22"/>
        </w:rPr>
        <w:t>Mobile app </w:t>
      </w:r>
    </w:p>
    <w:p w14:paraId="2EDF2564" w14:textId="77777777" w:rsidR="00734EDC" w:rsidRDefault="00EB3D8B">
      <w:pPr>
        <w:numPr>
          <w:ilvl w:val="0"/>
          <w:numId w:val="2"/>
        </w:numPr>
        <w:pBdr>
          <w:top w:val="nil"/>
          <w:left w:val="nil"/>
          <w:bottom w:val="nil"/>
          <w:right w:val="nil"/>
          <w:between w:val="nil"/>
        </w:pBdr>
        <w:spacing w:line="259" w:lineRule="auto"/>
        <w:rPr>
          <w:rFonts w:ascii="Inter" w:eastAsia="Inter" w:hAnsi="Inter" w:cs="Inter"/>
          <w:color w:val="000000"/>
          <w:sz w:val="22"/>
          <w:szCs w:val="22"/>
        </w:rPr>
      </w:pPr>
      <w:r>
        <w:rPr>
          <w:rFonts w:ascii="Inter" w:eastAsia="Inter" w:hAnsi="Inter" w:cs="Inter"/>
          <w:color w:val="000000"/>
          <w:sz w:val="22"/>
          <w:szCs w:val="22"/>
        </w:rPr>
        <w:t>24/7 emergency identity theft support </w:t>
      </w:r>
    </w:p>
    <w:p w14:paraId="41AA467E" w14:textId="77777777" w:rsidR="00734EDC" w:rsidRDefault="00734EDC">
      <w:pPr>
        <w:pBdr>
          <w:top w:val="nil"/>
          <w:left w:val="nil"/>
          <w:bottom w:val="nil"/>
          <w:right w:val="nil"/>
          <w:between w:val="nil"/>
        </w:pBdr>
        <w:rPr>
          <w:rFonts w:ascii="Inter" w:eastAsia="Inter" w:hAnsi="Inter" w:cs="Inter"/>
          <w:color w:val="000000"/>
          <w:sz w:val="22"/>
          <w:szCs w:val="22"/>
          <w:highlight w:val="white"/>
        </w:rPr>
      </w:pPr>
    </w:p>
    <w:p w14:paraId="3C5F2F75" w14:textId="77777777" w:rsidR="00734EDC" w:rsidRDefault="00EB3D8B">
      <w:pPr>
        <w:pBdr>
          <w:top w:val="nil"/>
          <w:left w:val="nil"/>
          <w:bottom w:val="nil"/>
          <w:right w:val="nil"/>
          <w:between w:val="nil"/>
        </w:pBdr>
        <w:rPr>
          <w:rFonts w:ascii="Inter" w:eastAsia="Inter" w:hAnsi="Inter" w:cs="Inter"/>
          <w:b/>
          <w:color w:val="000000"/>
          <w:sz w:val="22"/>
          <w:szCs w:val="22"/>
        </w:rPr>
      </w:pPr>
      <w:r>
        <w:rPr>
          <w:rFonts w:ascii="Inter" w:eastAsia="Inter" w:hAnsi="Inter" w:cs="Inter"/>
          <w:b/>
          <w:color w:val="000000"/>
          <w:sz w:val="22"/>
          <w:szCs w:val="22"/>
        </w:rPr>
        <w:t xml:space="preserve">IDShield provides two options: </w:t>
      </w:r>
    </w:p>
    <w:p w14:paraId="2AAC739F" w14:textId="7B0B261C" w:rsidR="00734EDC" w:rsidRDefault="00EB3D8B">
      <w:pPr>
        <w:numPr>
          <w:ilvl w:val="0"/>
          <w:numId w:val="3"/>
        </w:numPr>
        <w:pBdr>
          <w:top w:val="nil"/>
          <w:left w:val="nil"/>
          <w:bottom w:val="nil"/>
          <w:right w:val="nil"/>
          <w:between w:val="nil"/>
        </w:pBdr>
        <w:rPr>
          <w:rFonts w:ascii="Inter" w:eastAsia="Inter" w:hAnsi="Inter" w:cs="Inter"/>
          <w:color w:val="000000"/>
          <w:sz w:val="22"/>
          <w:szCs w:val="22"/>
        </w:rPr>
      </w:pPr>
      <w:r>
        <w:rPr>
          <w:rFonts w:ascii="Inter" w:eastAsia="Inter" w:hAnsi="Inter" w:cs="Inter"/>
          <w:color w:val="000000"/>
          <w:sz w:val="22"/>
          <w:szCs w:val="22"/>
        </w:rPr>
        <w:t xml:space="preserve">The </w:t>
      </w:r>
      <w:r>
        <w:rPr>
          <w:rFonts w:ascii="Inter" w:eastAsia="Inter" w:hAnsi="Inter" w:cs="Inter"/>
          <w:i/>
          <w:color w:val="000000"/>
          <w:sz w:val="22"/>
          <w:szCs w:val="22"/>
        </w:rPr>
        <w:t>Individual Plan</w:t>
      </w:r>
      <w:r>
        <w:rPr>
          <w:rFonts w:ascii="Inter" w:eastAsia="Inter" w:hAnsi="Inter" w:cs="Inter"/>
          <w:color w:val="000000"/>
          <w:sz w:val="22"/>
          <w:szCs w:val="22"/>
        </w:rPr>
        <w:t xml:space="preserve"> is </w:t>
      </w:r>
      <w:r w:rsidR="0089067C">
        <w:rPr>
          <w:rFonts w:ascii="Inter" w:eastAsia="Inter" w:hAnsi="Inter" w:cs="Inter"/>
          <w:color w:val="000000"/>
          <w:sz w:val="22"/>
          <w:szCs w:val="22"/>
        </w:rPr>
        <w:t xml:space="preserve">$8.95 </w:t>
      </w:r>
      <w:r>
        <w:rPr>
          <w:rFonts w:ascii="Inter" w:eastAsia="Inter" w:hAnsi="Inter" w:cs="Inter"/>
          <w:color w:val="000000"/>
          <w:sz w:val="22"/>
          <w:szCs w:val="22"/>
        </w:rPr>
        <w:t xml:space="preserve">a month </w:t>
      </w:r>
    </w:p>
    <w:p w14:paraId="34DC659E" w14:textId="50AA3036" w:rsidR="00734EDC" w:rsidRDefault="00EB3D8B">
      <w:pPr>
        <w:numPr>
          <w:ilvl w:val="0"/>
          <w:numId w:val="3"/>
        </w:numPr>
        <w:pBdr>
          <w:top w:val="nil"/>
          <w:left w:val="nil"/>
          <w:bottom w:val="nil"/>
          <w:right w:val="nil"/>
          <w:between w:val="nil"/>
        </w:pBdr>
        <w:rPr>
          <w:rFonts w:ascii="Inter" w:eastAsia="Inter" w:hAnsi="Inter" w:cs="Inter"/>
          <w:color w:val="000000"/>
          <w:sz w:val="22"/>
          <w:szCs w:val="22"/>
        </w:rPr>
      </w:pPr>
      <w:r>
        <w:rPr>
          <w:rFonts w:ascii="Inter" w:eastAsia="Inter" w:hAnsi="Inter" w:cs="Inter"/>
          <w:i/>
          <w:color w:val="000000"/>
          <w:sz w:val="22"/>
          <w:szCs w:val="22"/>
        </w:rPr>
        <w:t>Family Plan</w:t>
      </w:r>
      <w:r>
        <w:rPr>
          <w:rFonts w:ascii="Inter" w:eastAsia="Inter" w:hAnsi="Inter" w:cs="Inter"/>
          <w:color w:val="000000"/>
          <w:sz w:val="22"/>
          <w:szCs w:val="22"/>
        </w:rPr>
        <w:t xml:space="preserve"> for </w:t>
      </w:r>
      <w:r w:rsidR="0089067C">
        <w:rPr>
          <w:rFonts w:ascii="Inter" w:eastAsia="Inter" w:hAnsi="Inter" w:cs="Inter"/>
          <w:color w:val="000000"/>
          <w:sz w:val="22"/>
          <w:szCs w:val="22"/>
        </w:rPr>
        <w:t xml:space="preserve">$18.95 </w:t>
      </w:r>
      <w:r>
        <w:rPr>
          <w:rFonts w:ascii="Inter" w:eastAsia="Inter" w:hAnsi="Inter" w:cs="Inter"/>
          <w:color w:val="000000"/>
          <w:sz w:val="22"/>
          <w:szCs w:val="22"/>
        </w:rPr>
        <w:t xml:space="preserve">a month. This plan provides data monitoring for dependent children under the age of 18, plus consultation and full-service restoration to dependent, unmarried children 18-26. </w:t>
      </w:r>
    </w:p>
    <w:p w14:paraId="0633237C" w14:textId="77777777" w:rsidR="00734EDC" w:rsidRDefault="00734EDC">
      <w:pPr>
        <w:pBdr>
          <w:top w:val="nil"/>
          <w:left w:val="nil"/>
          <w:bottom w:val="nil"/>
          <w:right w:val="nil"/>
          <w:between w:val="nil"/>
        </w:pBdr>
        <w:rPr>
          <w:rFonts w:ascii="Inter" w:eastAsia="Inter" w:hAnsi="Inter" w:cs="Inter"/>
          <w:color w:val="000000"/>
          <w:sz w:val="22"/>
          <w:szCs w:val="22"/>
        </w:rPr>
      </w:pPr>
    </w:p>
    <w:p w14:paraId="72E511A7" w14:textId="2C086DBF" w:rsidR="00734EDC" w:rsidRDefault="00EB3D8B">
      <w:pPr>
        <w:pBdr>
          <w:top w:val="nil"/>
          <w:left w:val="nil"/>
          <w:bottom w:val="nil"/>
          <w:right w:val="nil"/>
          <w:between w:val="nil"/>
        </w:pBdr>
        <w:rPr>
          <w:rFonts w:ascii="Inter" w:eastAsia="Inter" w:hAnsi="Inter" w:cs="Inter"/>
          <w:color w:val="242424"/>
          <w:sz w:val="22"/>
          <w:szCs w:val="22"/>
        </w:rPr>
      </w:pPr>
      <w:r>
        <w:rPr>
          <w:rFonts w:ascii="Inter" w:eastAsia="Inter" w:hAnsi="Inter" w:cs="Inter"/>
          <w:b/>
          <w:color w:val="242424"/>
          <w:sz w:val="22"/>
          <w:szCs w:val="22"/>
        </w:rPr>
        <w:t xml:space="preserve">If you enroll in both benefits, a reduced monthly rate is applied. </w:t>
      </w:r>
    </w:p>
    <w:p w14:paraId="58E32A0E" w14:textId="77777777" w:rsidR="00734EDC" w:rsidRDefault="00734EDC">
      <w:pPr>
        <w:pBdr>
          <w:top w:val="nil"/>
          <w:left w:val="nil"/>
          <w:bottom w:val="nil"/>
          <w:right w:val="nil"/>
          <w:between w:val="nil"/>
        </w:pBdr>
        <w:rPr>
          <w:color w:val="000000"/>
          <w:sz w:val="20"/>
          <w:szCs w:val="20"/>
          <w:highlight w:val="white"/>
        </w:rPr>
      </w:pPr>
    </w:p>
    <w:p w14:paraId="1DD134A1" w14:textId="77777777" w:rsidR="00734EDC" w:rsidRDefault="00EB3D8B">
      <w:pPr>
        <w:pBdr>
          <w:top w:val="nil"/>
          <w:left w:val="nil"/>
          <w:bottom w:val="nil"/>
          <w:right w:val="nil"/>
          <w:between w:val="nil"/>
        </w:pBdr>
        <w:rPr>
          <w:rFonts w:ascii="Inter" w:eastAsia="Inter" w:hAnsi="Inter" w:cs="Inter"/>
          <w:color w:val="000000"/>
          <w:sz w:val="16"/>
          <w:szCs w:val="16"/>
        </w:rPr>
      </w:pPr>
      <w:r>
        <w:rPr>
          <w:rFonts w:ascii="Inter" w:eastAsia="Inter" w:hAnsi="Inter" w:cs="Inter"/>
          <w:color w:val="000000"/>
          <w:sz w:val="16"/>
          <w:szCs w:val="16"/>
        </w:rPr>
        <w:t>Pre-Paid Legal Services, Inc. (“PPLSI”) provides access to legal services offered by a network of provider law firms to its members through membership-based participation. Neither PPLSI nor its officers, employees or sales associates directly or indirectly provide legal services, representation, or advice. See a legal plan contract for specific state of residence for complete terms, coverage, amounts and conditions. IDShield provides access to identity theft protection and restoration services and plans are</w:t>
      </w:r>
      <w:r>
        <w:rPr>
          <w:rFonts w:ascii="Inter" w:eastAsia="Inter" w:hAnsi="Inter" w:cs="Inter"/>
          <w:color w:val="000000"/>
          <w:sz w:val="16"/>
          <w:szCs w:val="16"/>
        </w:rPr>
        <w:t xml:space="preserve"> available at individual or family rates. A family plan covers the named member, named member’s spouse or domestic partner and eligible dependent children. Consultation and Restoration Services are available </w:t>
      </w:r>
      <w:r>
        <w:rPr>
          <w:rFonts w:ascii="Inter" w:eastAsia="Inter" w:hAnsi="Inter" w:cs="Inter"/>
          <w:color w:val="0078D4"/>
          <w:sz w:val="16"/>
          <w:szCs w:val="16"/>
        </w:rPr>
        <w:t>f</w:t>
      </w:r>
      <w:r>
        <w:rPr>
          <w:rFonts w:ascii="Inter" w:eastAsia="Inter" w:hAnsi="Inter" w:cs="Inter"/>
          <w:color w:val="000000"/>
          <w:sz w:val="16"/>
          <w:szCs w:val="16"/>
        </w:rPr>
        <w:t xml:space="preserve">or eligible dependent children under the age of 26. For complete terms, coverage, and conditions, please see an identity theft plan. All Licensed Private Investigators are licensed in the state of Oklahoma. An Identity Fraud Protection Plan (“Plan”) is issued through a nationally recognized carrier. PPLSI is not an insurance carrier. This covers certain identity fraud expenses and legal costs </w:t>
      </w:r>
      <w:proofErr w:type="gramStart"/>
      <w:r>
        <w:rPr>
          <w:rFonts w:ascii="Inter" w:eastAsia="Inter" w:hAnsi="Inter" w:cs="Inter"/>
          <w:color w:val="000000"/>
          <w:sz w:val="16"/>
          <w:szCs w:val="16"/>
        </w:rPr>
        <w:t>as a result of</w:t>
      </w:r>
      <w:proofErr w:type="gramEnd"/>
      <w:r>
        <w:rPr>
          <w:rFonts w:ascii="Inter" w:eastAsia="Inter" w:hAnsi="Inter" w:cs="Inter"/>
          <w:color w:val="000000"/>
          <w:sz w:val="16"/>
          <w:szCs w:val="16"/>
        </w:rPr>
        <w:t xml:space="preserve"> a covered identity fraud event, with the amount of coverage dependent on the type of identity theft p</w:t>
      </w:r>
      <w:r>
        <w:rPr>
          <w:rFonts w:ascii="Inter" w:eastAsia="Inter" w:hAnsi="Inter" w:cs="Inter"/>
          <w:color w:val="000000"/>
          <w:sz w:val="16"/>
          <w:szCs w:val="16"/>
        </w:rPr>
        <w:t>lan. See a Plan for complete terms, coverage, conditions, limitations, and family members who are eligible under the Plan.   </w:t>
      </w:r>
    </w:p>
    <w:p w14:paraId="7DDCBA49" w14:textId="77777777" w:rsidR="00734EDC" w:rsidRDefault="00734EDC">
      <w:pPr>
        <w:rPr>
          <w:rFonts w:ascii="Arial" w:eastAsia="Arial" w:hAnsi="Arial" w:cs="Arial"/>
          <w:color w:val="000000"/>
          <w:sz w:val="18"/>
          <w:szCs w:val="18"/>
          <w:highlight w:val="white"/>
        </w:rPr>
      </w:pPr>
    </w:p>
    <w:sectPr w:rsidR="00734EDC">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A2A03" w14:textId="77777777" w:rsidR="00EB3D8B" w:rsidRDefault="00EB3D8B">
      <w:r>
        <w:separator/>
      </w:r>
    </w:p>
  </w:endnote>
  <w:endnote w:type="continuationSeparator" w:id="0">
    <w:p w14:paraId="0FB0AB6D" w14:textId="77777777" w:rsidR="00EB3D8B" w:rsidRDefault="00EB3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F00B699-A6DF-7047-830E-917F9CCC4FFA}"/>
  </w:font>
  <w:font w:name="Courier New">
    <w:panose1 w:val="02070309020205020404"/>
    <w:charset w:val="00"/>
    <w:family w:val="auto"/>
    <w:pitch w:val="default"/>
    <w:embedRegular r:id="rId2" w:fontKey="{1A8E3494-2AFB-8A42-BB62-EAE1CDDEE9C3}"/>
  </w:font>
  <w:font w:name="Calibri">
    <w:panose1 w:val="020F0502020204030204"/>
    <w:charset w:val="00"/>
    <w:family w:val="swiss"/>
    <w:pitch w:val="variable"/>
    <w:sig w:usb0="E0002AFF" w:usb1="C000247B" w:usb2="00000009" w:usb3="00000000" w:csb0="000001FF" w:csb1="00000000"/>
    <w:embedRegular r:id="rId3" w:fontKey="{4DF3E377-0EF7-414B-B494-56C3BD67DCD4}"/>
    <w:embedBold r:id="rId4" w:fontKey="{0D56904A-A8B0-2340-B6EC-D76100EEB2D9}"/>
  </w:font>
  <w:font w:name="Times New Roman">
    <w:panose1 w:val="02020603050405020304"/>
    <w:charset w:val="00"/>
    <w:family w:val="roman"/>
    <w:pitch w:val="variable"/>
    <w:sig w:usb0="E0002EFF" w:usb1="C000785B" w:usb2="00000009" w:usb3="00000000" w:csb0="000001FF" w:csb1="00000000"/>
    <w:embedRegular r:id="rId5" w:fontKey="{516BD13E-62F8-0545-9002-269A820FA54A}"/>
  </w:font>
  <w:font w:name="Georgia">
    <w:panose1 w:val="02040502050405020303"/>
    <w:charset w:val="00"/>
    <w:family w:val="roman"/>
    <w:pitch w:val="variable"/>
    <w:sig w:usb0="00000287" w:usb1="00000000" w:usb2="00000000" w:usb3="00000000" w:csb0="0000009F" w:csb1="00000000"/>
    <w:embedRegular r:id="rId6" w:fontKey="{A269058D-6FBF-4A47-9911-76AA1773650C}"/>
    <w:embedItalic r:id="rId7" w:fontKey="{D45FB03E-4CA3-2F4A-8FE8-FC486D557745}"/>
  </w:font>
  <w:font w:name="Inter ExtraBold">
    <w:panose1 w:val="02000503000000020004"/>
    <w:charset w:val="00"/>
    <w:family w:val="auto"/>
    <w:pitch w:val="variable"/>
    <w:sig w:usb0="E00002FF" w:usb1="1200A1FF" w:usb2="00000001" w:usb3="00000000" w:csb0="0000019F" w:csb1="00000000"/>
    <w:embedRegular r:id="rId8" w:fontKey="{CCB2B23E-C853-B846-9274-09DF3F92C064}"/>
    <w:embedBold r:id="rId9" w:fontKey="{F1894E3E-7DCF-F94C-8225-B83EF6F36F12}"/>
  </w:font>
  <w:font w:name="Inter">
    <w:panose1 w:val="02000503000000020004"/>
    <w:charset w:val="00"/>
    <w:family w:val="auto"/>
    <w:pitch w:val="variable"/>
    <w:sig w:usb0="E00002FF" w:usb1="1200A1FF" w:usb2="00000001" w:usb3="00000000" w:csb0="0000019F" w:csb1="00000000"/>
    <w:embedRegular r:id="rId10" w:fontKey="{E99C7227-6481-114F-820F-628AE844FE04}"/>
    <w:embedBold r:id="rId11" w:fontKey="{E2740164-8CCE-034D-B4B5-5D88E7F334B0}"/>
    <w:embedItalic r:id="rId12" w:fontKey="{D057336F-883E-4740-B0F3-2604E27935CC}"/>
  </w:font>
  <w:font w:name="Arial">
    <w:panose1 w:val="020B0604020202020204"/>
    <w:charset w:val="00"/>
    <w:family w:val="swiss"/>
    <w:pitch w:val="variable"/>
    <w:sig w:usb0="E0002AFF" w:usb1="C0007843" w:usb2="00000009" w:usb3="00000000" w:csb0="000001FF" w:csb1="00000000"/>
    <w:embedRegular r:id="rId13" w:fontKey="{A5A22F0F-B071-524C-A85E-76753EA618D5}"/>
  </w:font>
  <w:font w:name="Cambria">
    <w:panose1 w:val="02040503050406030204"/>
    <w:charset w:val="00"/>
    <w:family w:val="roman"/>
    <w:pitch w:val="variable"/>
    <w:sig w:usb0="E00006FF" w:usb1="420024FF" w:usb2="02000000" w:usb3="00000000" w:csb0="0000019F" w:csb1="00000000"/>
    <w:embedRegular r:id="rId14" w:fontKey="{890D2DD2-8C03-2840-8829-2AFF044F2F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09E66" w14:textId="77777777" w:rsidR="00EB3D8B" w:rsidRDefault="00EB3D8B">
      <w:r>
        <w:separator/>
      </w:r>
    </w:p>
  </w:footnote>
  <w:footnote w:type="continuationSeparator" w:id="0">
    <w:p w14:paraId="4A226487" w14:textId="77777777" w:rsidR="00EB3D8B" w:rsidRDefault="00EB3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DD91" w14:textId="77777777" w:rsidR="00734EDC" w:rsidRDefault="00EB3D8B">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06D00E15" wp14:editId="76B8FCF7">
          <wp:extent cx="3331250" cy="610017"/>
          <wp:effectExtent l="0" t="0" r="0" b="0"/>
          <wp:docPr id="1" name="image1.png" descr="A purple text on a black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purple text on a black background&#10;&#10;Description automatically generated with low confidence"/>
                  <pic:cNvPicPr preferRelativeResize="0"/>
                </pic:nvPicPr>
                <pic:blipFill>
                  <a:blip r:embed="rId1"/>
                  <a:srcRect/>
                  <a:stretch>
                    <a:fillRect/>
                  </a:stretch>
                </pic:blipFill>
                <pic:spPr>
                  <a:xfrm>
                    <a:off x="0" y="0"/>
                    <a:ext cx="3331250" cy="61001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E772F1"/>
    <w:multiLevelType w:val="multilevel"/>
    <w:tmpl w:val="C30AF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E11C2D"/>
    <w:multiLevelType w:val="multilevel"/>
    <w:tmpl w:val="36B657A2"/>
    <w:lvl w:ilvl="0">
      <w:start w:val="1"/>
      <w:numFmt w:val="bullet"/>
      <w:lvlText w:val="●"/>
      <w:lvlJc w:val="left"/>
      <w:pPr>
        <w:ind w:left="720" w:hanging="360"/>
      </w:pPr>
      <w:rPr>
        <w:rFonts w:ascii="Noto Sans Symbols" w:eastAsia="Noto Sans Symbols" w:hAnsi="Noto Sans Symbols" w:cs="Noto Sans Symbols"/>
        <w:strike w:val="0"/>
        <w:color w:val="00000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5479C7"/>
    <w:multiLevelType w:val="multilevel"/>
    <w:tmpl w:val="44061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9303092">
    <w:abstractNumId w:val="2"/>
  </w:num>
  <w:num w:numId="2" w16cid:durableId="1121336172">
    <w:abstractNumId w:val="1"/>
  </w:num>
  <w:num w:numId="3" w16cid:durableId="564609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EDC"/>
    <w:rsid w:val="00734EDC"/>
    <w:rsid w:val="0089067C"/>
    <w:rsid w:val="009E6A7B"/>
    <w:rsid w:val="00EB3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96BDEC"/>
  <w15:docId w15:val="{FC8576A7-4468-6E4E-8A91-6D3C733CB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k8MO+KuWO1dQj0UDikNNQju+Hg==">CgMxLjA4AHIhMWFjU3RydERxY0pXOHpkdzNEUUw5SER1WGU0cVJTeEdu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603</Words>
  <Characters>3585</Characters>
  <Application>Microsoft Office Word</Application>
  <DocSecurity>0</DocSecurity>
  <Lines>81</Lines>
  <Paragraphs>35</Paragraphs>
  <ScaleCrop>false</ScaleCrop>
  <Company/>
  <LinksUpToDate>false</LinksUpToDate>
  <CharactersWithSpaces>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Sabrina K. Cary</cp:lastModifiedBy>
  <cp:revision>2</cp:revision>
  <dcterms:created xsi:type="dcterms:W3CDTF">2026-03-17T20:48:00Z</dcterms:created>
  <dcterms:modified xsi:type="dcterms:W3CDTF">2026-03-17T20:48:00Z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379617e2f851559f4616edc563257b0f1d450bb995020a0ef85be4fbae884be1</vt:lpwstr>
  </property>
  <property fmtid="{D5CDD505-2E9C-101B-9397-08002B2CF9AE}" pid="3" name="ContentTypeId">
    <vt:lpwstr>0x010100C0402E7B76AE92499D15377DDD37D255</vt:lpwstr>
  </property>
</Properties>
</file>